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7 статьи 9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2010, № 45, ст. 5746; 2014, № 30, ст. 4279) изменение, изложив ее в следующей редакции: "7. Срок действия игорных зон не может быть ограничен. Решение о ликвидации игорной зоны не может быть принято Правительством Российской Федерации до истечения десяти лет со дня ее создания.".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Игорная зона, созданная на территории Краснодарского края до дня вступления в силу Федерального закона от 22 июля 2014 года № 278-ФЗ "О внесении изменений в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Федерации", подлежит ликвидации до 1 января 2019 года</w:t>
      </w:r>
    </w:p>
    <w:p>
      <w:r>
        <w:rPr>
          <w:b/>
        </w:rPr>
        <w:t xml:space="preserve">2. </w:t>
      </w:r>
      <w:r>
        <w:t>Требования части 1 статьи 9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не распространяются на территорию Краснодарского края до 1 января 2019 года</w:t>
      </w:r>
    </w:p>
    <w:p>
      <w:r>
        <w:rPr>
          <w:b/>
        </w:rPr>
        <w:t xml:space="preserve">3. </w:t>
      </w:r>
      <w:r>
        <w:t>Деятельность по организации и проведению азартных игр в игорной зоне, указанной в части 1 настоящей статьи, может осуществляться организаторами азартных игр на основании разрешений на осуществление такой деятельности, выданных до 23 июля 2014 года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