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Приостановить до 1 января 2017 года действие пункта 2 статьи 53, пункта 2 статьи 59, пункта 2 статьи 64, пункта 2 статьи 1741, пункта 1 статьи 185, абзаца первого пункта 1 и пункта 7 статьи 192, пункта 1 статьи 194, пунктов 3 - 6 статьи 199 и пункта 3 статьи 26411 Бюджетного кодекса Российской Федерации (Собрание законодательства Российской Федерации, 1998, № 31, ст. 3823; 2000, № 32, ст. 3339; 2003, № 52, ст. 5036; 2004, № 34, ст. 3535; 2005, № 19, ст. 1756; № 52, ст. 5572; 2007, № 18, ст. 2117; № 45, ст. 5424; 2009, № 15, ст. 1780; № 29, ст. 3629; 2010, № 19, ст. 2291; № 31, ст. 4185; 2012, № 31, ст. 4316; № 50, ст. 6967; № 53, ст. 7593; 2013, № 19, ст. 2331; 2014, № 11, ст. 1090; № 40, ст. 5314; № 43, ст. 5795; 2015, № 51, ст. 7252)</w:t>
      </w:r>
    </w:p>
    <w:p>
      <w:r>
        <w:rPr>
          <w:b/>
        </w:rPr>
        <w:t xml:space="preserve">2. </w:t>
      </w:r>
      <w:r>
        <w:t>Приостановить до 1 ноября 2016 года действие пункта 5 статьи 103 Бюджетного кодекса Российской Федерации (Собрание законодательства Российской Федерации, 1998, № 31, ст. 3823; 2000, № 32, ст. 3339; 2007, № 18, ст. 2117; № 45, ст. 5424; 2012, № 53, ст. 7593; 2013, № 19, ст. 2331; 2014, № 52, ст. 7560) в части положения о снижении расходов на обслуживание государственного долга Российской Федерации</w:t>
      </w:r>
    </w:p>
    <w:p>
      <w:r>
        <w:rPr>
          <w:b/>
        </w:rPr>
        <w:t>Статья 2</w:t>
      </w:r>
    </w:p>
    <w:p>
      <w:r>
        <w:t>Внести в Федеральный закон от 3 ноября 2015 года № 301-ФЗ "О внесении изменений в отдельные законодательные акты Российской Федерации в связи с Федеральным законом "О федеральном бюджете на 2016 год" (Собрание законодательства Российской Федерации, 2015, № 45, ст. 6202; 2016, № 1, ст. 26) следующие изменения</w:t>
      </w:r>
    </w:p>
    <w:p>
      <w:r>
        <w:t>в части 3 статьи 2 слова "2017 года" заменить словами "2020 года"</w:t>
      </w:r>
    </w:p>
    <w:p>
      <w:r>
        <w:t>в части 4 статьи 5 слова "2017 года" заменить словами "2020 года"</w:t>
      </w:r>
    </w:p>
    <w:p>
      <w:r>
        <w:rPr>
          <w:b/>
        </w:rPr>
        <w:t>Статья 3</w:t>
      </w:r>
    </w:p>
    <w:p>
      <w:r>
        <w:t>В статье 1 Федерального закона от 28 ноября 2015 года № 333-ФЗ "О приостановлении действия части первой статьи 26 Федерального закона "О Центральном банке Российской Федерации (Банке России)" и внесении изменения в статью 2 Федерального закона "О внесении изменения в статью 26 Федерального закона "О Центральном банке Российской Федерации (Банке России)" (Собрание законодательства Российской Федерации, 2015, № 48, ст. 6699) слова "1 января 2017 года" заменить словами "1 января 2018 года".</w:t>
      </w:r>
    </w:p>
    <w:p>
      <w:r>
        <w:rPr>
          <w:b/>
        </w:rPr>
        <w:t>Статья 4</w:t>
      </w:r>
    </w:p>
    <w:p>
      <w:r>
        <w:t>Внести в Федеральный закон от 28 ноября 2015 года № 334-ФЗ "Об особенностях перечисления в 2016 году прибыли, полученной Центральным банком Российской Федерации по итогам 2015 года" (Собрание законодательства Российской Федерации, 2015, № 48, ст. 6700) следующие изменения</w:t>
      </w:r>
    </w:p>
    <w:p>
      <w:r>
        <w:t>наименование после слов "в 2016 году" дополнить словами "и в 2017 году", после слов "по итогам 2015 года" дополнить словами "и по итогам 2016 года"</w:t>
      </w:r>
    </w:p>
    <w:p>
      <w:r>
        <w:t>в статье 1 после слов "за 2015 год" дополнить словами "и за 2016 год", слова "по итогам 2015 года" заменить словами "соответственно по итогам 2015 года и по итогам 2016 года"</w:t>
      </w:r>
    </w:p>
    <w:p>
      <w:r>
        <w:rPr>
          <w:b/>
        </w:rPr>
        <w:t>Статья 5</w:t>
      </w:r>
    </w:p>
    <w:p>
      <w:r>
        <w:t>Внести в статью 2 Федерального закона от 14 декабря 2015 года № 381-ФЗ "О внесении изменений в Бюджетный кодекс Российской Федерации" (Собрание законодательства Российской Федерации, 2015, № 51, ст. 7252) следующие изменения</w:t>
      </w:r>
    </w:p>
    <w:p>
      <w:r>
        <w:t>в части 1 слова "1 января 2017 года" заменить словами "1 января 2018 года"</w:t>
      </w:r>
    </w:p>
    <w:p>
      <w:r>
        <w:t>в части 2 слова "1 января 2017 года" заменить словами "1 января 2018 года"</w:t>
      </w:r>
    </w:p>
    <w:p>
      <w:r>
        <w:rPr>
          <w:b/>
        </w:rPr>
        <w:t>Статья 6</w:t>
      </w:r>
    </w:p>
    <w:p>
      <w:r>
        <w:t>Установить, что в 2016 году</w:t>
      </w:r>
    </w:p>
    <w:p>
      <w:r>
        <w:t>Правительство Российской Федерации вносит на рассмотрение и утверждение в Государственную Думу проект федерального закона о федеральном бюджете на 2017 год и на плановый период 2018 и 2019 годов не позднее 1 ноября 2016 года. Проект федерального закона о федеральном бюджете на 2017 год и на плановый период 2018 и 2019 годов считается внесенным в срок, если указанный законопроект доставлен в Государственную Думу до 24 часов 1 ноября 2016 года. Одновременно указанный законопроект представляется Президенту Российской Федерации</w:t>
      </w:r>
    </w:p>
    <w:p>
      <w:r>
        <w:t>Центральный банк Российской Федерации не позднее 1 ноября 2016 года представляет в Государственную Думу проект основных направлений единой государственной денежно-кредитной политики на 2017 год и плановый период 2018 и 2019 годов. Предварительно указанный проект направляется Президенту Российской Федерации и в Правительство Российской Федерации</w:t>
      </w:r>
    </w:p>
    <w:p>
      <w:r>
        <w:t>Государственная Дума рассматривает федеральный закон об исполнении федерального бюджета за 2015 год до рассмотрения в первом чтении проекта федерального закона о федеральном бюджете на 2017 год и на плановый период 2018 и 2019 годов</w:t>
      </w:r>
    </w:p>
    <w:p>
      <w:r>
        <w:t>срок внесения высшим исполнительным органом государственной власти субъекта Российской Федерации (местной администрацией) на рассмотрение законодательного (представительного) органа проекта закона субъекта Российской Федерации о бюджете субъекта Российской Федерации и проекта закона субъекта Российской Федерации о бюджете территориального государственного внебюджетного фонда (муниципального правового акта представительного органа муниципального образования о местном бюджете) устанавливается соответственно законом субъекта Российской Федерации, муниципальным правовым актом представительного органа муниципального образования</w:t>
      </w:r>
    </w:p>
    <w:p>
      <w:r>
        <w:rPr>
          <w:b/>
        </w:rPr>
        <w:t>Статья 7</w:t>
      </w:r>
    </w:p>
    <w:p>
      <w:r>
        <w:rPr>
          <w:b/>
        </w:rPr>
        <w:t xml:space="preserve">1. </w:t>
      </w:r>
      <w:r>
        <w:t>Установить, что в ходе исполнения федерального бюджета в 2016 году помимо случаев, предусмотренных статьей 217 Бюджетного кодекса Российской Федерации и Федеральным законом от 14 декабря 2015 года № 359-ФЗ "О федеральном бюджете на 2016 год", в соответствии с решениями Правительства Российской Федерации (за исключением пункта 4 настоящей части) в сводную бюджетную роспись федерального бюджета без внесения изменений в Федеральный закон от 14 декабря 2015 года № 359-ФЗ "О федеральном бюджете на 2016 год" до 1 ноября 2016 года могут быть внесены изменения</w:t>
      </w:r>
    </w:p>
    <w:p>
      <w:r>
        <w:rPr>
          <w:b/>
        </w:rPr>
        <w:t xml:space="preserve">2. </w:t>
      </w:r>
      <w:r>
        <w:t>Установить, что до 1 ноября 2016 года действие положения пункта 2 статьи 80 Бюджетного кодекса Российской Федерации не распространяется на средства, предоставляемые из федерального бюджета на основании решений, принимаемых в соответствии с пунктами 1 - 3 части 1 настоящей статьи и пунктом 6 части 1 статьи 21 Федерального закона от 14 декабря 2015 года № 359-ФЗ "О федеральном бюджете на 2016 год"</w:t>
      </w:r>
    </w:p>
    <w:p>
      <w:r>
        <w:rPr>
          <w:b/>
        </w:rPr>
        <w:t xml:space="preserve">1. </w:t>
      </w:r>
      <w:r>
        <w:t>в связи с перераспределением бюджетных ассигнований в целях увеличения объемов зарезервированных бюджетных ассигнований, предусмотренных пунктами 9 и 10 части 1 статьи 21 Федерального закона от 14 декабря 2015 года № 359-ФЗ "О федеральном бюджете на 2016 год"</w:t>
      </w:r>
    </w:p>
    <w:p>
      <w:r>
        <w:rPr>
          <w:b/>
        </w:rPr>
        <w:t xml:space="preserve">1. </w:t>
      </w:r>
      <w:r>
        <w:t>в случае перераспределения бюджетных ассигнований, предусмотренных на реализацию мероприятий федеральной целевой программы "Поддержание, развитие и использование системы ГЛОНАСС на 2012 - 2020 годы"</w:t>
      </w:r>
    </w:p>
    <w:p>
      <w:r>
        <w:rPr>
          <w:b/>
        </w:rPr>
        <w:t xml:space="preserve">1. </w:t>
      </w:r>
      <w:r>
        <w:t>в случае перераспределения бюджетных ассигнований, предусмотренных на реализацию мероприятий федеральной целевой программы "Социально-экономическое развитие Республики Крым и г. Севастополя до 2020 года", а также в связи с утверждением государственной программы Российской Федерации "Социально-экономическое развитие Крымского федерального округа на период до 2020 года"</w:t>
      </w:r>
    </w:p>
    <w:p>
      <w:r>
        <w:rPr>
          <w:b/>
        </w:rPr>
        <w:t xml:space="preserve">1. </w:t>
      </w:r>
      <w:r>
        <w:t>в случае перераспределения бюджетных ассигнований, предусмотренных главному распорядителю средств федерального бюджета на оказание государственных услуг, в целях увеличения бюджетных ассигнований на уплату налогов, сборов, пеней и штрафов, на выплату гражданам пособий, компенсаций и иных социальных выплат, не отнесенных к публичным нормативным обязательствам</w:t>
      </w:r>
    </w:p>
    <w:p>
      <w:r>
        <w:rPr>
          <w:b/>
        </w:rPr>
        <w:t xml:space="preserve">1. </w:t>
      </w:r>
      <w:r>
        <w:t>в случае перераспределения бюджетных ассигнований в целях увеличения объема бюджетных ассигнований, предусмотренных на обслуживание государственного долга Российской Федерации</w:t>
      </w:r>
    </w:p>
    <w:p>
      <w:r>
        <w:rPr>
          <w:b/>
        </w:rPr>
        <w:t xml:space="preserve">1. </w:t>
      </w:r>
      <w:r>
        <w:t>в целях увеличения объема бюджетных ассигнований на предоставление дотаций на поддержку мер по обеспечению сбалансированности бюджетов субъектов Российской Федерации в пределах фактического поступления доходов федерального бюджета от возврата остатков межбюджетных субсидий сверх объемов, учтенных при утверждении общего объема доходов федерального бюджета, уменьшенных на объем возвращенных в бюджеты субъектов Российской Федерации остатков межбюджетных субсидий, с возможным превышением общего объема расходов федерального бюджета, утвержденного Федеральным законом от 14 декабря 2015 года № 359-ФЗ "О федеральном бюджете на 2016 год". (Пункт введен - Федеральный закон от 03.07.2016 № 345-ФЗ)</w:t>
      </w:r>
    </w:p>
    <w:p>
      <w:r>
        <w:rPr>
          <w:b/>
        </w:rPr>
        <w:t>Статья 8</w:t>
      </w:r>
    </w:p>
    <w:p>
      <w:r>
        <w:rPr>
          <w:b/>
        </w:rPr>
        <w:t xml:space="preserve">1. </w:t>
      </w:r>
      <w:r>
        <w:t>Установить, что в 2016 году при определении порядка казначейского сопровождения договоров (соглашений) о предоставлении субсидий юридическим лицам в соответствии со статьей 5 Федерального закона от 14 декабря 2015 года № 359-ФЗ "О федеральном бюджете на 2016 год" Правительство Российской Федерации вправе установить случаи нераспространения требований о казначейском сопровождении на средства, получаемые исполнителями контрактов (договоров) о поставке товаров, выполнении работ, оказании услуг, заключаемых в рамках исполнения договоров (соглашений) о предоставлении соответствующих субсидий</w:t>
      </w:r>
    </w:p>
    <w:p>
      <w:r>
        <w:rPr>
          <w:b/>
        </w:rPr>
        <w:t xml:space="preserve">2. </w:t>
      </w:r>
      <w:r>
        <w:t>Установить, что территориальные органы Федерального казначейства в 2016 году осуществляют казначейское сопровождение договоров (соглашений) о предоставлении субсидий юридическим лицам из бюджетов субъектов Российской Федерации в целях поддержки отраслей промышленности и сельского хозяйства, источником финансового обеспечения которых являются субсидии, предоставленные из федерального бюджета бюджетам субъектов Российской Федерации в целях софинансирования указанных расходных обязательств субъектов Российской Федерации, в порядке, установленном Правительством Российской Федерации</w:t>
      </w:r>
    </w:p>
    <w:p>
      <w:r>
        <w:rPr>
          <w:b/>
        </w:rPr>
        <w:t>Статья 9</w:t>
      </w:r>
    </w:p>
    <w:p>
      <w:r>
        <w:t>Установить, что в ходе исполнения бюджета Пенсионного фонда Российской Федерации в 2016 году помимо случаев, предусмотренных статьей 217 Бюджетного кодекса Российской Федерации, в сводную бюджетную роспись бюджета Пенсионного фонда Российской Федерации без внесения изменений в Федеральный закон от 14 декабря 2015 года № 364-ФЗ "О бюджете Пенсионного фонда Российской Федерации на 2016 год" до 1 ноября 2016 года могут быть внесены изменения</w:t>
      </w:r>
    </w:p>
    <w:p>
      <w:r>
        <w:t>в случае увеличения бюджетных ассигнований на выплаты правопреемникам умерших застрахованных лиц, выплату накопительной пенсии, выплату средств пенсионных накоплений, учтенных в специальной части индивидуальных лицевых счетов, в виде единовременной выплаты и выплату срочной пенсионной выплаты за счет остатков средств на счетах бюджета Пенсионного фонда Российской Федерации в части, связанной с формированием средств для финансирования накопительной пенсии</w:t>
      </w:r>
    </w:p>
    <w:p>
      <w:r>
        <w:t>в случае дополнительной потребности в средствах бюджета Пенсионного фонда Российской Федерации на осуществление страхового обеспечения по общеобязательному государственному пенсионному страхованию, причитающегося гражданам, подлежавшим общеобязательному государственному пенсионному страхованию в соответствии с законодательством, действовавшим на территориях Республики Крым и города федерального значения Севастополя до 31 декабря 2014 года включительно, за счет бюджетных ассигнований на выплату страховой пенсии</w:t>
      </w:r>
    </w:p>
    <w:p>
      <w:r>
        <w:rPr>
          <w:b/>
        </w:rPr>
        <w:t>Статья 10</w:t>
      </w:r>
    </w:p>
    <w:p>
      <w:r>
        <w:rPr>
          <w:b/>
        </w:rPr>
        <w:t xml:space="preserve">1. </w:t>
      </w:r>
      <w:r>
        <w:t>Установить, что Правительство Российской Федерации представляет предложения по внесению изменений в сводную бюджетную роспись федерального бюджета по основаниям, предусмотренным в пунктах 1 и 6 части 1 статьи 7 настоящего Федерального закона, и их обоснования в Государственную Думу, которая направляет указанные предложения и обоснования в Совет Федерации и Счетную палату Российской Федерации. Указанные предложения рассматриваются Комиссией Федерального Собрания Российской Федерации по перераспределению бюджетных ассигнований (далее - Комиссия). В состав Комиссии включаются по семь представителей от Государственной Думы и от Совета Федерации. Состав Комиссии от Государственной Думы утверждается постановлением Государственной Думы. Состав Комиссии от Совета Федерации утверждается постановлением Совета Федерации. (В редакции Федерального закона от 03.07.2016 № 345-ФЗ)</w:t>
      </w:r>
    </w:p>
    <w:p>
      <w:r>
        <w:rPr>
          <w:b/>
        </w:rPr>
        <w:t xml:space="preserve">2. </w:t>
      </w:r>
      <w:r>
        <w:t>Комиссия в срок не позднее пяти рабочих дней со дня поступления предложений Правительства Российской Федерации, указанных в части 1 настоящей статьи, принимает решение о внесении указанных в части 1 настоящей статьи предложений на рассмотрение Государственной Думы либо о согласии на внесение изменений в сводную бюджетную роспись федерального бюджета. Решение Комиссии направляется в Правительство Российской Федерации, Государственную Думу, Совет Федерации и Счетную палату Российской Федерации</w:t>
      </w:r>
    </w:p>
    <w:p>
      <w:r>
        <w:rPr>
          <w:b/>
        </w:rPr>
        <w:t xml:space="preserve">3. </w:t>
      </w:r>
      <w:r>
        <w:t>В случае, если Государственная Дума в течение семи дней не приняла решения о внесенных на ее рассмотрение в соответствии с решением Комиссии предложениях Правительства Российской Федерации, указанных в части 1 настоящей статьи, Правительство Российской Федерации вправе принять решение о внесении соответствующих изменений в сводную бюджетную роспись федерального бюджета</w:t>
      </w:r>
    </w:p>
    <w:p>
      <w:r>
        <w:rPr>
          <w:b/>
        </w:rPr>
        <w:t xml:space="preserve">4. </w:t>
      </w:r>
      <w:r>
        <w:t>Министерство финансов Российской Федерации в срок, не превышающий пяти рабочих дней, направляет в Государственную Думу, Совет Федерации и Счетную палату Российской Федерации информацию о внесенных изменениях в сводную бюджетную роспись федерального бюджета по основаниям, предусмотренным в пунктах 1 и 6 части 1 статьи 7 настоящего Федерального закона. (В редакции Федерального закона от 03.07.2016 № 345-ФЗ)</w:t>
      </w:r>
    </w:p>
    <w:p>
      <w:r>
        <w:rPr>
          <w:b/>
        </w:rPr>
        <w:t xml:space="preserve">5. </w:t>
      </w:r>
      <w:r>
        <w:t>Постановлением Государственной Думы представителям Государственной Думы в Комиссии на срок до 1 ноября 2016 года могут быть переданы полномочия представителей Государственной Думы в трехсторонней комиссии по вопросам межбюджетных отношений</w:t>
      </w:r>
    </w:p>
    <w:p>
      <w:r>
        <w:rPr>
          <w:b/>
        </w:rPr>
        <w:t>Статья 11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