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26-3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Федеральный закон "Об общих принципах организации местного самоуправления в Российской Федерации"</w:t>
      </w:r>
    </w:p>
    <w:p>
      <w:r>
        <w:rPr>
          <w:b/>
        </w:rPr>
        <w:t>Статья 1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2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2007, № 1, ст. 21; № 43, ст. 5084; 2008, № 48, ст. 5517; № 52, ст. 6236; 2009, № 48, ст. 5733; № 52, ст. 6441; 2010, № 49, ст. 6409; 2011, № 50, ст. 7353; 2012, № 29, ст. 3990; № 31, ст. 4326; № 53, ст. 7596; 2013, № 27, ст. 3477; 2014, № 22, ст. 2770; № 26, ст. 3371; № 30, ст. 4218, 4257; 2015, № 13, ст. 1808) следующие изменения</w:t>
      </w:r>
    </w:p>
    <w:p>
      <w:r>
        <w:t>часть 1 статьи 141 дополнить пунктом 15 следующего содержания: "15) осуществление мероприятий в сфере профилактики правонарушений, предусмотренных Федеральным законом "Об основах системы профилактики правонарушений в Российской Федерации"."</w:t>
      </w:r>
    </w:p>
    <w:p>
      <w:r>
        <w:t>часть 1 статьи 151 дополнить пунктом 14 следующего содержания: "14) осуществление мероприятий в сфере профилактики правонарушений, предусмотренных Федеральным законом "Об основах системы профилактики правонарушений в Российской Федерации"."</w:t>
      </w:r>
    </w:p>
    <w:p>
      <w:r>
        <w:t>в статье 161: а) часть 1 дополнить пунктом 16 следующего содержания: "16) осуществление мероприятий в сфере профилактики правонарушений, предусмотренных Федеральным законом "Об основах системы профилактики правонарушений в Российской Федерации"."; б) часть 11 дополнить пунктом 4 следующего содержания: "4) осуществление мероприятий в сфере профилактики правонарушений, предусмотренных Федеральным законом "Об основах системы профилактики правонарушений в Российской Федерации"."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