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Федерального закона "О транспортной безопасности" и статью 48 Федерального закона "О полиции"</w:t>
      </w:r>
    </w:p>
    <w:p>
      <w:r>
        <w:rPr>
          <w:b/>
        </w:rPr>
        <w:t>Статья 1</w:t>
      </w:r>
    </w:p>
    <w:p>
      <w:r>
        <w:t>Внести в статью 12 Федерального закона от 9 февраля 2007 года № 16-ФЗ "О транспортной безопасности" (Собрание законодательства Российской Федерации, 2007, № 7, ст. 837; 2014, № 6, ст. 566) следующие изменения</w:t>
      </w:r>
    </w:p>
    <w:p>
      <w:r>
        <w:t>дополнить частью 21 следующего содержания: "21. Субъекты транспортной инфраструктуры, а в случае, если собственники проектируемых объектов транспортной инфраструктуры не определены, - застройщики объектов транспортной инфраструктуры, осуществляющие проектирование, строительство и (или) реконструкцию (в результате которой площадь реконструируемого объекта транспортной инфраструктуры и число прибывающих и отправляемых в течение календарного года пассажиров увеличатся более чем на 20 процентов) аэропортов, метрополитенов, а также морских терминалов, речных портов и железнодорожных вокзалов, соответствующих первой и второй категориям, предусмотренным законодательством Российской Федерации в области транспортной безопасности, и (или) отнесенных к указанным категориям, обязаны уведомлять о предстоящих проектировании, строительстве и (или) реконструкции на этапе подготовки задания на проектирование указанных объектов транспортной инфраструктуры или разработки технического задания на их строительство и (или) реконструкцию соответствующие территориальные органы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внутренних дел, и соответствующие органы федеральной службы безопасности."</w:t>
      </w:r>
    </w:p>
    <w:p>
      <w:r>
        <w:t>дополнить частью 22 следующего содержания: "22. На основании обращений территориальных органов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внутренних дел, и соответствующих органов федеральной службы безопасности, поступивших в месячный срок со дня получения уведомления о предстоящих проектировании, строительстве и (или) реконструкции объектов транспортной инфраструктуры, субъекты транспортной инфраструктуры, а также застройщики объектов транспортной инфраструктуры, указанные в части 21 настоящей статьи, обязаны предусматривать служебные и подсобные помещения на указанных объектах транспортной инфраструктуры, предназначенные для предоставления на безвозмездной основе территориальным органам и подразделениям полиции, выполняющим задачи по обеспечению безопасности граждан и охране общественного порядка, противодействию преступности непосредственно на объектах транспортной инфраструктуры железнодорожного, водного, воздушного транспорта и метрополитенах, и органам федеральной службы безопасности."</w:t>
      </w:r>
    </w:p>
    <w:p>
      <w:r>
        <w:t>дополнить частью 23 следующего содержания: "23. Требования к служебным и подсобным помещениям, предназначенным для предоставления территориальным органам и подразделениям полиции, выполняющим задачи по обеспечению безопасности граждан и охране общественного порядка, противодействию преступности на железнодорожном, водном, воздушном транспорте и метрополитенах,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архитектуры и градостроительства,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внутренних дел, 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транспорта."</w:t>
      </w:r>
    </w:p>
    <w:p>
      <w:r>
        <w:t>дополнить частью 24 следующего содержания: "24. Требования к служебным и подсобным помещениям, предназначенным для предоставления органам федеральной службы безопасности,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архитектуры и градостроительства,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транспорта."</w:t>
      </w:r>
    </w:p>
    <w:p>
      <w:r>
        <w:rPr>
          <w:b/>
        </w:rPr>
        <w:t>Статья 2</w:t>
      </w:r>
    </w:p>
    <w:p>
      <w:r>
        <w:t>В части 6 статьи 48 Федерального закона от 7 февраля 2011 года № 3-ФЗ "О полиции" (Собрание законодательства Российской Федерации, 2011, № 7, ст. 900) слова "Транспортные организации" заменить словами "Субъекты транспортной инфраструктуры", слова "и воздушном транспорте" заменить словами ", воздушном транспорте и метрополитенах".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