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правового регулирования отношений, связанных с ограничением ответственности по морским требованиям, а также с использованием иностранных судов во внутренних морских водах и территориальном море Российской Федерации</w:t>
      </w:r>
    </w:p>
    <w:p>
      <w:r>
        <w:rPr>
          <w:b/>
        </w:rPr>
        <w:t>Статья 1</w:t>
      </w:r>
    </w:p>
    <w:p>
      <w:r>
        <w:t>Внести в статью 16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2002, № 52, ст. 5134; 2003, № 27, ст. 2700; 2004, № 35, ст. 3607; 2005, № 10, ст. 763; 2008, № 29, ст. 3418; 2014, № 52, ст. 7557) следующие изменения</w:t>
      </w:r>
    </w:p>
    <w:p>
      <w:r>
        <w:t>дополнить новой частью второй следующего содержания: "Правила пограничного режима не применяются к судну под флагом иностранного государства, перевозящему пассажиров-туристов в целях посещений согласно расписанию одного или нескольких портов и (или) пунктов, не осуществляющему посадку или высадку других пассажиров, выгрузку (погрузку) грузов, за исключением припасов, и имеющему разрешение на осуществление деятельности в сфере туризма, к пассажирам и к членам экипажа данного судна в случае захода в порты и (или) пункты, расположенные в районах внутренних морских вод и территориального моря Российской Федерации, прилегающих к территориям субъектов Российской Федерации, входящим в Арктическую зону Российской Федерации и (или) Дальневосточный федеральный округ, по перечню, утвержденному Правительством Российской Федерации в соответствии с законодательством о внутренних морских водах, территориальном море и прилежащей зоне Российской Федерации."</w:t>
      </w:r>
    </w:p>
    <w:p>
      <w:r>
        <w:t>части вторую - восьмую считать соответственно частями третьей - девятой</w:t>
      </w:r>
    </w:p>
    <w:p>
      <w:r>
        <w:rPr>
          <w:b/>
        </w:rPr>
        <w:t>Статья 2</w:t>
      </w:r>
    </w:p>
    <w:p>
      <w:r>
        <w:t>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2003, № 27, ст. 2700; № 46, ст. 4444; 2004, № 35, ст. 3607; 2007, № 46, ст. 5557; 2008, № 30, ст. 3616; № 49, ст. 5748; 2009, № 52, ст. 6440; 2011, № 15, ст. 2021; № 30, ст. 4594; 2012, № 31, ст. 4321; № 53, ст. 7612; 2013, № 19, ст. 2314; № 23, ст. 2868; 2014, № 52, ст. 7557; 2015, № 29, ст. 4339) дополнить статьей 142 следующего содержания: "Статья 142. Плавание судов под флагом иностранногогосударства во внутренних морских водах и в территориальном море 1. Суда под флагом иностранного государства, перевозящие пассажиров-туристов в целях посещений согласно расписанию одного или нескольких портов и (или) пунктов, не осуществляющие посадку или высадку других пассажиров, выгрузку или погрузку грузов, за исключением припасов (далее - иностранное туристское судно), после прохождения пограничного, таможенного и иных видов контроля в пункте пропуска через Государственную границу Российской Федерации могут осуществлять плавание во внутренних морских водах и в территориальном море Российской Федерации между портами, открытыми для захода судов под флагом иностранного государства, за исключением запретных для плавания и временно опасных для плавания районов.</w:t>
      </w:r>
    </w:p>
    <w:p>
      <w:r>
        <w:rPr>
          <w:b/>
        </w:rPr>
        <w:t xml:space="preserve">2. </w:t>
      </w:r>
      <w:r>
        <w:t>Иностранные туристские суда после прохождения пограничного, таможенного и иных видов контроля в пункте пропуска через Государственную границу Российской Федерации могут осуществлять плавание между портами и (или) пунктами, за исключением запретных для плавания и временно опасных для плавания районов, при наличии разрешения на осуществление деятельности в сфере туризма, связанной с использованием иностранных туристских судов, выданного федеральным органом исполнительной власти, осуществляющим функции по оказанию государственных услуг в сфере туризма, в порядке, установленном Правительством Российской Федерации в соответствии с международными договорами и законодательством Российской Федерации</w:t>
      </w:r>
    </w:p>
    <w:p>
      <w:r>
        <w:rPr>
          <w:b/>
        </w:rPr>
        <w:t xml:space="preserve">3. </w:t>
      </w:r>
      <w:r>
        <w:t>Порядок получения разрешения на осуществление деятельности в сфере туризма, связанной с использованием иностранных туристских судов, содержит правила представления и рассмотрения запроса и принятия по нему решений, основания для отказа в выдаче данного разрешения, изменения условий осуществления деятельности в сфере туризма, связанной с использованием иностранных туристских судов, и прекращения действия выданного разрешения</w:t>
      </w:r>
    </w:p>
    <w:p>
      <w:r>
        <w:rPr>
          <w:b/>
        </w:rPr>
        <w:t xml:space="preserve">4. </w:t>
      </w:r>
      <w:r>
        <w:t>Заход иностранных туристских судов в районы внутренних морских вод и территориального моря Российской Федерации, прилегающие к территориям субъектов Российской Федерации, входящим в Арктическую зону Российской Федерации и (или) Дальневосточный федеральный округ, имеющих разрешение, указанное в пункте 2 настоящей статьи, возможен исключительно в порты и (или) пункты по перечню, утвержденному Правительством Российской Федерации, с указанием маршрутов следования между данными портами и (или) пунктами."</w:t>
      </w:r>
    </w:p>
    <w:p>
      <w:r>
        <w:rPr>
          <w:b/>
        </w:rPr>
        <w:t>Статья 3</w:t>
      </w:r>
    </w:p>
    <w:p>
      <w:r>
        <w:t>Внести в пункт 1 статьи 359 Кодекса торгового мореплавания Российской Федерации (Собрание законодательства Российской Федерации, 1999, № 18, ст. 2207; 2011, № 25, ст. 3534) следующие изменения</w:t>
      </w:r>
    </w:p>
    <w:p>
      <w:r>
        <w:t>в подпункте 1: а) в абзаце втором слова "2 миллиона" заменить словами "3,02 миллиона"; б) в абзаце четвертом цифры "800" заменить цифрами "1208"; в) в абзаце пятом цифры "600" заменить цифрами "906"; г) в абзаце шестом слова "400 расчетных единиц" заменить словами "604 расчетные единицы"</w:t>
      </w:r>
    </w:p>
    <w:p>
      <w:r>
        <w:t>в подпункте 2: а) в абзаце втором слова "1 миллион" заменить словами "1,51 миллиона"; б) в абзаце четвертом слова "400 расчетных единиц" заменить словами "604 расчетные единицы"; в) в абзаце пятом слова "300 расчетных единиц" заменить словами "453 расчетные единицы"; г) в абзаце шестом слова "200 расчетных единиц" заменить словами "302 расчетные единицы"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