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особенностях пенсионного обеспечения граждан Российской Федерации, проживающих на территориях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Федеральный закон от 21 июля 2014 года № 208-ФЗ "Об особенностях пенсионного обеспечения граждан Российской Федерации, проживающих на территориях Республики Крым и города федерального значения Севастополя" (Собрание законодательства Российской Федерации, 2014, № 30, ст. 4209) следующие изменения: 1) часть 1 статьи 4 после слов "с 17 марта по 31 декабря 2014 года включительно," дополнить словами "а в организациях, которые до 1 марта 2015 года не привели свои учредительные документы в соответствие с законодательством Российской Федерации и не обратились с заявлением о внесении сведений о них в единый государственный реестр юридических лиц, - по 28 февраля 2015 года включительно, в крестьянских (фермерских) хозяйствах, которые до 1 июля 2015 года не привели свои учредительные документы в соответствие с законодательством Российской Федерации и не обратились с заявлением о внесении сведений о них в единый государственный реестр юридических лиц, - по 30 июня 2015 года включительно, в религиозных организациях, которые до 1 января 2016 года не привели свои учредительные документы в соответствие с законодательством Российской Федерации и не обратились с заявлением о внесении сведений о них в единый государственный реестр юридических лиц, - по 31 декабря 2015 года включительно,"; 2) в статье 5: а) часть 2 дополнить предложением следующего содержания: "Среднемесячный заработок (доход) за период с апреля по ноябрь 1992 года включительно, указанный в переходной денежной единице - купонах, при назначении и перерасчете пенсий пересчитывается в рубли по курсу 1:1."; б) дополнить частью 41 следующего содержания: "41. Сумма страховых взносов на обязательное пенсионное страхование при назначении и перерасчете пенсий гражданам, указанным в части 1 статьи 1 настоящего Федерального закона, за периоды работы по трудовому договору, имевшие место на территории Республики Крым или на территории города федерального значения Севастополя, в организациях, которые до 1 марта 2015 года не привели свои учредительные документы в соответствие с законодательством Российской Федерации и не обратились с заявлением о внесении сведений о них в единый государственный реестр юридических лиц, - по 28 февраля 2015 года включительно, в крестьянских (фермерских) хозяйствах, которые до 1 июля 2015 года не привели свои учредительные документы в соответствие с законодательством Российской Федерации и не обратились с заявлением о внесении сведений о них в единый государственный реестр юридических лиц, - по 30 июня 2015 года включительно, в религиозных организациях, которые до 1 января 2016 года не привели свои учредительные документы в соответствие с законодательством Российской Федерации и не обратились с заявлением о внесении сведений о них в единый государственный реестр юридических лиц, - по 31 декабря 2015 года включительно, определяется исходя из индивидуальной части тарифа страховых взносов в Пенсионный фонд Российской Федерации, направляемого на финансирование страховой пенсии, в размере 16 процентов и среднемесячного заработка в размере 24 245 рублей 70 копеек."; в) в части 6 слова "4 и 5" заменить словами "4, 41 и 5"; 3) дополнить статьей 51 следующего содержания: "Статья 51. Особенности подтверждения периодов работы и (или) иной деятельности и заработка 1. В случае, если гражданин, указанный в части 1 статьи 1 настоящего Федерального закона, не имеет возможности подтвердить периоды работы и (или) иной деятельности, имевшие место на территории Республики Крым или на территории города федерального значения Севастополя до 1 января 2015 года, а также размер заработка за периоды работы, имевшие место на указанных территориях до 1 января 2002 года, документами, выданными (выдаваемыми) работодателями или соответствующими государственными (муниципальными) органами, такие периоды и размер заработка могут быть установлены на основании решения комиссии по реализации пенсионных прав граждан (далее - комиссия) по заявлению гражданина, поданному в орган, осуществляющий пенсионное обеспечение. Характер работы комиссией не подтверждается.</w:t>
      </w:r>
    </w:p>
    <w:p>
      <w:r>
        <w:rPr>
          <w:b/>
        </w:rPr>
        <w:t xml:space="preserve">2. </w:t>
      </w:r>
      <w:r>
        <w:t>Установление комиссией периодов работы и (или) иной деятельности, включаемых в страховой (трудовой) стаж, осуществляется на основании</w:t>
      </w:r>
    </w:p>
    <w:p>
      <w:r>
        <w:rPr>
          <w:b/>
        </w:rPr>
        <w:t xml:space="preserve">3. </w:t>
      </w:r>
      <w:r>
        <w:t>При отсутствии у гражданина, указанного в части 1 статьи 1 настоящего Федерального закона, документов, предусмотренных частью 2 настоящей статьи, периоды работы и (или) иной деятельности, включаемые в страховой (трудовой) стаж, могут устанавливаться комиссией на основании показаний двух и более свидетелей, знающих гражданина по совместной работе и располагающих документами о своей работе у того же работодателя и в тот же период, что и гражданин, в отношении которого они дают свидетельские показания</w:t>
      </w:r>
    </w:p>
    <w:p>
      <w:r>
        <w:rPr>
          <w:b/>
        </w:rPr>
        <w:t xml:space="preserve">4. </w:t>
      </w:r>
      <w:r>
        <w:t>Установление комиссией размера заработка осуществляется на основании</w:t>
      </w:r>
    </w:p>
    <w:p>
      <w:r>
        <w:rPr>
          <w:b/>
        </w:rPr>
        <w:t xml:space="preserve">5. </w:t>
      </w:r>
      <w:r>
        <w:t>Продолжительность устанавливаемых комиссией в соответствии с частями 2 и 3 настоящей статьи периодов работы и (или) иной деятельности, необходимых для исчисления страхового (трудового) стажа, не может превышать в общей сложности 15 лет страхового стажа</w:t>
      </w:r>
    </w:p>
    <w:p>
      <w:r>
        <w:rPr>
          <w:b/>
        </w:rPr>
        <w:t xml:space="preserve">6. </w:t>
      </w:r>
      <w:r>
        <w:t>Комиссия создается высшим исполнительным органом государственной власти соответственно Республики Крым и города федерального значения Севастополя. В состав комиссии включаются представители органов исполнительной власти Республики Крым и города федерального значения Севастополя, Пенсионного фонда Российской Федерации, Федеральной налоговой службы, профессиональных союзов, работодателей, а также архивных учреждений. Положение о комиссии, порядок обращения в комиссию утверждаются Правительством Российской Федерации."</w:t>
      </w:r>
    </w:p>
    <w:p>
      <w:r>
        <w:rPr>
          <w:b/>
        </w:rPr>
        <w:t xml:space="preserve">2. </w:t>
      </w:r>
      <w:r>
        <w:t>документа, содержащего сведения из индивидуального лицевого счета застрахованного лица в системе индивидуального (персонифицированного) учета Украины за период до 18 марта 2014 года</w:t>
      </w:r>
    </w:p>
    <w:p>
      <w:r>
        <w:rPr>
          <w:b/>
        </w:rPr>
        <w:t xml:space="preserve">2. </w:t>
      </w:r>
      <w:r>
        <w:t>расчетной книжки (расчетного листа), оформленной в соответствии с требованиями, предъявляемыми к оформлению первичных учетных документов по оплате труда</w:t>
      </w:r>
    </w:p>
    <w:p>
      <w:r>
        <w:rPr>
          <w:b/>
        </w:rPr>
        <w:t xml:space="preserve">2. </w:t>
      </w:r>
      <w:r>
        <w:t>документа о доходах физического лица, выданного работодателем до 1 января 2015 года</w:t>
      </w:r>
    </w:p>
    <w:p>
      <w:r>
        <w:rPr>
          <w:b/>
        </w:rPr>
        <w:t xml:space="preserve">2. </w:t>
      </w:r>
      <w:r>
        <w:t>документа, содержащего сведения о периодах работы и (или) иной деятельности и (или) о заработке гражданина, выданного организацией на основании имеющихся в ее распоряжении документов иной организации, не являющейся правопреемником организации, создавшей указанный документ</w:t>
      </w:r>
    </w:p>
    <w:p>
      <w:r>
        <w:rPr>
          <w:b/>
        </w:rPr>
        <w:t xml:space="preserve">2. </w:t>
      </w:r>
      <w:r>
        <w:t>документа, содержащего сведения о периодах работы и (или) иной деятельности и (или) о заработке гражданина, имеющегося в наличии у государственной службы занятости населения, территориальных органов федерального органа исполнительной власти, осуществляющего функции по контролю и надзору за соблюдением законодательства о налогах и сборах, территориальных органов Фонда социального страхования Российской Федерации, органов социальной защиты и иных органов исполнительной власти Республики Крым и города федерального значения Севастополя</w:t>
      </w:r>
    </w:p>
    <w:p>
      <w:r>
        <w:rPr>
          <w:b/>
        </w:rPr>
        <w:t xml:space="preserve">2. </w:t>
      </w:r>
      <w:r>
        <w:t>документа, подтверждающего уплату налоговых платежей и (или) уплату страховых взносов в Пенсионный фонд Украины за период до 18 марта 2014 года</w:t>
      </w:r>
    </w:p>
    <w:p>
      <w:r>
        <w:rPr>
          <w:b/>
        </w:rPr>
        <w:t xml:space="preserve">2. </w:t>
      </w:r>
      <w:r>
        <w:t>документа, содержащего сведения о периодах осуществления иной деятельности, выданного налоговым органом Российской Федерации, имеющим в распоряжении документы налогового органа Украины</w:t>
      </w:r>
    </w:p>
    <w:p>
      <w:r>
        <w:rPr>
          <w:b/>
        </w:rPr>
        <w:t xml:space="preserve">2. </w:t>
      </w:r>
      <w:r>
        <w:t>иного документа, содержащего сведения о периодах работы и (или) иной деятельности, который может быть учтен комиссией в порядке, определяемом Правительством Российской Федерации</w:t>
      </w:r>
    </w:p>
    <w:p>
      <w:r>
        <w:rPr>
          <w:b/>
        </w:rPr>
        <w:t xml:space="preserve">4. </w:t>
      </w:r>
      <w:r>
        <w:t>документа, содержащего сведения о заработке из индивидуального лицевого счета застрахованного лица в системе индивидуального (персонифицированного) учета Украины за период до 18 марта 2014 года</w:t>
      </w:r>
    </w:p>
    <w:p>
      <w:r>
        <w:rPr>
          <w:b/>
        </w:rPr>
        <w:t xml:space="preserve">4. </w:t>
      </w:r>
      <w:r>
        <w:t>документа, содержащего сведения о размере заработка гражданина, выданного организацией на основании имеющихся в ее распоряжении документов иной организации, не являющейся правопреемником организации, создавшей указанный документ</w:t>
      </w:r>
    </w:p>
    <w:p>
      <w:r>
        <w:rPr>
          <w:b/>
        </w:rPr>
        <w:t xml:space="preserve">4. </w:t>
      </w:r>
      <w:r>
        <w:t>расчетной книжки (расчетного листа), оформленной в соответствии с требованиями, предъявляемыми к оформлению первичных учетных документов по оплате труда</w:t>
      </w:r>
    </w:p>
    <w:p>
      <w:r>
        <w:rPr>
          <w:b/>
        </w:rPr>
        <w:t xml:space="preserve">4. </w:t>
      </w:r>
      <w:r>
        <w:t>документа о доходах физического лица, выданного работодателем до 1 января 2015 года</w:t>
      </w:r>
    </w:p>
    <w:p>
      <w:r>
        <w:rPr>
          <w:b/>
        </w:rPr>
        <w:t xml:space="preserve">4. </w:t>
      </w:r>
      <w:r>
        <w:t>иного документа, содержащего сведения о размере заработка гражданина, который может быть учтен комиссией в порядке, определяемом Правительством Российской Федерации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