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46 и 47-2 Бюджетного кодекса Российской Федерации в связи с принятием Федерального закона "О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пенсионное, социальное и медицинское страхование"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2005, № 52, ст. 5572; 2007, № 18, ст. 2117; 2009, № 30, ст. 3739; 2010, № 31, ст. 4198; 2011, № 15, ст. 2041; № 41, ст. 5635; № 48, ст. 6728; № 49, ст. 7039, 7056; 2012, № 50, ст. 6967; 2013, № 19, ст. 2331; № 44, ст. 5633; № 52, ст. 6983; 2014, № 43, ст. 5795; № 48, ст. 6664; 2016, № 1, ст. 26) следующие изменения</w:t>
      </w:r>
    </w:p>
    <w:p>
      <w:r>
        <w:t>подпункт 3 пункта 1 статьи 46 изложить в следующей редакции: "3)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в том числе в части бюджетов государственных внебюджетных фондов, - в бюджеты соответствующих государственных внебюджетных фондов по нормативу 100 процентов;"</w:t>
      </w:r>
    </w:p>
    <w:p>
      <w:r>
        <w:t>в пункте 6 статьи 472 слова "законодательством Российской Федерации о страховых взносах" заменить словами "законодательством Российской Федерации об обязательном социальном страховании от несчастных случаев на производстве и профессиональных заболеваний"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