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3607; № 45, ст. 4377; 2005, № 13, ст. 1078; 2006, № 30, ст. 3290; 2007, № 46, ст. 5554; № 50, ст. 6245; 2008, № 30, ст. 3616; 2009, № 29, ст. 3616; 2010, № 30, ст. 4014; 2011, № 7, ст. 901; 2012, № 31, ст. 4318; 2013, № 23, ст. 2882; № 27, ст. 3477; 2014, № 30, ст. 4254; 2015, № 29, ст. 4356, 4379, 4380; 2016, № 1, ст. 82; № 18, ст. 2487) следующие изменения: 1) в статье 8: а) подпункт 21 пункта 1 изложить в следующей редакции: "21) беспилотные авиационные системы и (или) их элементы, за исключением беспилотных авиационных систем и (или) их элементов, включающих в себя беспилотные гражданские воздушные суда, на которые сертификат летной годности выдается на основании сертификата типа или акта оценки конкретного воздушного судна на его соответствие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авиации, а также беспилотных авиационных систем и (или) их элементов, включающих беспилотные гражданские воздушные суда с максимальной взлетной массой 30 килограммов и менее;"; б) в пункте 3 слова "указанными уполномоченными органами"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2) дополнить статьей 81 следующего содержания: "Статья 81. Обязательная аттестация авиационного персоналаэкспериментальной авиации 1. Специалисты авиационного персонала экспериментальной авиации подлежат обязательной аттестации. Обязательная аттестация специалистов авиационного персонала экспериментальной авиации проводится уполномоченным органом в области оборонной промышленности с участием организаций экспериментальной авиации.</w:t>
      </w:r>
    </w:p>
    <w:p>
      <w:r>
        <w:rPr>
          <w:b/>
        </w:rPr>
        <w:t xml:space="preserve">2. </w:t>
      </w:r>
      <w:r>
        <w:t>Порядок проведения обязательной аттестации авиационного персонала экспериментальной авиации устанавливается федеральными авиационными правилами.";</w:t>
      </w:r>
    </w:p>
    <w:p>
      <w:r>
        <w:rPr>
          <w:b/>
        </w:rPr>
        <w:t xml:space="preserve">2. </w:t>
      </w:r>
      <w:r>
        <w:t>Подготовка специалистов согласно перечню специалистов авиационного персонала экспериментальной авиации осуществляется по программам подготовки, требования к порядку разработки, утверждения и содержанию которых устанавливаются федеральными авиационными правилами.";</w:t>
      </w:r>
    </w:p>
    <w:p>
      <w:r>
        <w:rPr>
          <w:b/>
        </w:rPr>
        <w:t xml:space="preserve">2. </w:t>
      </w:r>
      <w:r>
        <w:t>в статье 32:</w:t>
      </w:r>
    </w:p>
    <w:p>
      <w:r>
        <w:rPr>
          <w:b/>
        </w:rPr>
        <w:t xml:space="preserve">2. </w:t>
      </w:r>
      <w:r>
        <w:t>в статье 33:</w:t>
      </w:r>
    </w:p>
    <w:p>
      <w:r>
        <w:rPr>
          <w:b/>
        </w:rPr>
        <w:t xml:space="preserve">2. </w:t>
      </w:r>
      <w:r>
        <w:t>пункт 4 статьи 34 после слова "судно" дополнить словами ", подлежащее государственной регистрации,"</w:t>
      </w:r>
    </w:p>
    <w:p>
      <w:r>
        <w:rPr>
          <w:b/>
        </w:rPr>
        <w:t xml:space="preserve">2. </w:t>
      </w:r>
      <w:r>
        <w:t>пункт 1 статьи 36 после слова "менее," дополнить словами "а также беспилотных гражданских воздушных судов с максимальной взлетной массой 30 килограммов и менее,"</w:t>
      </w:r>
    </w:p>
    <w:p>
      <w:r>
        <w:rPr>
          <w:b/>
        </w:rPr>
        <w:t xml:space="preserve">2. </w:t>
      </w:r>
      <w:r>
        <w:t>в статье 37:</w:t>
      </w:r>
    </w:p>
    <w:p>
      <w:r>
        <w:rPr>
          <w:b/>
        </w:rPr>
        <w:t xml:space="preserve">2. </w:t>
      </w:r>
      <w:r>
        <w:t>в статье 53:</w:t>
      </w:r>
    </w:p>
    <w:p>
      <w:r>
        <w:rPr>
          <w:b/>
        </w:rPr>
        <w:t xml:space="preserve">2. </w:t>
      </w:r>
      <w:r>
        <w:t>дополнить статьей 541 следующего содержания: "Статья 541. Подготовка специалистов согласно перечнюспециалистов авиационного персонала экспериментальной авиации 1. Порядок подготовки специалистов авиационного персонала экспериментальной авиации устанавливается федеральными авиационными правилами</w:t>
      </w:r>
    </w:p>
    <w:p>
      <w:r>
        <w:rPr>
          <w:b/>
        </w:rPr>
        <w:t xml:space="preserve">2. </w:t>
      </w:r>
      <w:r>
        <w:t>пункт 5 после слова "управляемое" дополнить словами ", контролируемое"</w:t>
      </w:r>
    </w:p>
    <w:p>
      <w:r>
        <w:rPr>
          <w:b/>
        </w:rPr>
        <w:t xml:space="preserve">2. </w:t>
      </w:r>
      <w:r>
        <w:t>пункт 6 изложить в следующей редакции: "6. Беспилотная авиационная система - комплекс взаимосвязанных элементов, включающий в себя одно или несколько беспилотных воздушных судов, средства обеспечения взлета и посадки, средства управления полетом одного или нескольких беспилотных воздушных судов и контроля за полетом одного или нескольких беспилотных воздушных судов."</w:t>
      </w:r>
    </w:p>
    <w:p>
      <w:r>
        <w:rPr>
          <w:b/>
        </w:rPr>
        <w:t xml:space="preserve">2. </w:t>
      </w:r>
      <w:r>
        <w:t>в подпункте 1 пункта 1 слова "0,25 килограмма" заменить словами "30 килограммов"</w:t>
      </w:r>
    </w:p>
    <w:p>
      <w:r>
        <w:rPr>
          <w:b/>
        </w:rPr>
        <w:t xml:space="preserve">2. </w:t>
      </w:r>
      <w:r>
        <w:t>пункты 13 и 31 признать утратившими силу</w:t>
      </w:r>
    </w:p>
    <w:p>
      <w:r>
        <w:rPr>
          <w:b/>
        </w:rPr>
        <w:t xml:space="preserve">2. </w:t>
      </w:r>
      <w:r>
        <w:t>дополнить пунктом 32 следующего содержания: "32. Беспилотные гражданские воздушные суда с максимальной взлетной массой от 0,25 килограмма до 30 килограммов, ввезенные в Российскую Федерацию или произведенные в Российской Федерации, подлежат учету в порядке, установленном Правительством Российской Федерации."</w:t>
      </w:r>
    </w:p>
    <w:p>
      <w:r>
        <w:rPr>
          <w:b/>
        </w:rPr>
        <w:t xml:space="preserve">2. </w:t>
      </w:r>
      <w:r>
        <w:t>наименование дополнить словами ", беспилотных авиационных систем и (или) их элементов"</w:t>
      </w:r>
    </w:p>
    <w:p>
      <w:r>
        <w:rPr>
          <w:b/>
        </w:rPr>
        <w:t xml:space="preserve">2. </w:t>
      </w:r>
      <w:r>
        <w:t>пункт 1 изложить в следующей редакции: "1. Обязательная сертификация гражданских воздушных судов, авиационных двигателей и воздушных винтов нового типа, беспилотных авиационных систем и их элементов проводится в соответствии с федеральными авиационными правилами, устанавливающими порядок обязательной сертификации. Обязательная сертификация завершается выдачей сертификата типа, если в ходе проведения сертификации установлено, что гражданские воздушные суда, авиационные двигатели и воздушные винты нового типа, беспилотные авиационные системы и (или) их элементы соответствуют требованиям к летной годности и к охране окружающей среды и конструкция гражданских воздушных судов, авиационных двигателей и воздушных винтов нового типа признана в качестве типовой."</w:t>
      </w:r>
    </w:p>
    <w:p>
      <w:r>
        <w:rPr>
          <w:b/>
        </w:rPr>
        <w:t xml:space="preserve">2. </w:t>
      </w:r>
      <w:r>
        <w:t>пункт 3 изложить в следующей редакции: "3. Гражданское воздушное судно, авиационный двигатель и воздушный винт, беспилотная авиационная система и (или) ее элемент, конструкция которых признана в качестве типовой, в процессе серийного производства проходят в установленном порядке испытания и проверки, завершающиеся выдачей гражданскому воздушному судну сертификата летной годности, беспилотной авиационной системе или ее элементу, авиационному двигателю или воздушному винту эквивалентного сертификату летной годности документа. Указанные документы удостоверяют, что конструкции и характеристики гражданского воздушного судна, беспилотной авиационной системы и ее элемента, авиационного двигателя и воздушного винта соответствуют их типовым конструкциям, а их изготовление - соответствующим требованиям."</w:t>
      </w:r>
    </w:p>
    <w:p>
      <w:r>
        <w:rPr>
          <w:b/>
        </w:rPr>
        <w:t xml:space="preserve">2. </w:t>
      </w:r>
      <w:r>
        <w:t>пункт 9 после слова "винты," дополнить словами "беспилотные авиационные системы и (или) их элементы, включающие в себя беспилотные гражданские воздушные суда с максимальной взлетной массой более 30 килограммов,"</w:t>
      </w:r>
    </w:p>
    <w:p>
      <w:r>
        <w:rPr>
          <w:b/>
        </w:rPr>
        <w:t xml:space="preserve">2. </w:t>
      </w:r>
      <w:r>
        <w:t>пункт 1 после слова "менее," дополнить словами "беспилотного гражданского воздушного судна с максимальной взлетной массой 30 килограммов и менее,"</w:t>
      </w:r>
    </w:p>
    <w:p>
      <w:r>
        <w:rPr>
          <w:b/>
        </w:rPr>
        <w:t xml:space="preserve">2. </w:t>
      </w:r>
      <w:r>
        <w:t>дополнить пунктом 12 следующего содержания: "12. Допуск специалистов авиационного персонала экспериментальной авиации к деятельности осуществляется по результатам обязательной аттестации. К выполнению функций членов экипажа экспериментального воздушного судна, парашютистов-испытателей, сотрудников по организации полетов, обеспечению полетов, управлению полетами экспериментальной авиации и техническому обслуживанию воздушных судов экспериментальной авиации допускаются лица из числа аттестованных специалистов авиационного персонала экспериментальной авиации, имеющие соответствующие свидетельства, выданные в порядке, установленном федеральными авиационными правилами. Формы указанных свидетельств и правила их заполнения утверждаются уполномоченным органом в области оборонной промышленности. Порядок допуска специалистов авиационного персонала экспериментальной авиации к деятельности устанавливается федеральными авиационными правилами."</w:t>
      </w:r>
    </w:p>
    <w:p>
      <w:r>
        <w:rPr>
          <w:b/>
        </w:rPr>
        <w:t xml:space="preserve">2. </w:t>
      </w:r>
      <w:r>
        <w:t>пункт 1 статьи 57 после слова "менее," дополнить словами "беспилотного гражданского воздушного судна с максимальной взлетной массой 30 килограммов и менее,"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2, подпункт "в" пункта 4, подпункт "б" пункта 8, пункт 9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