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садоводческих, огороднических и дачных некоммерческих объединениях граждан"</w:t>
      </w:r>
    </w:p>
    <w:p>
      <w:r>
        <w:rPr>
          <w:b/>
        </w:rPr>
        <w:t>Статья 1</w:t>
      </w:r>
    </w:p>
    <w:p>
      <w:r>
        <w:t>Внести в Федеральный закон от 15 апреля 1998 года № 66-ФЗ "О садоводческих, огороднических и дачных некоммерческих объединениях граждан" (Собрание законодательства Российской Федерации, 1998, № 16, ст. 1801; 2000, № 48, ст. 4632; 2002, № 12, ст. 1093; 2003, № 50, ст. 4855; 2006, № 27, ст. 2881; 2007, № 27, ст. 3213; 2014, № 26, ст. 3377) следующие изменения: 1) абзац седьмой статьи 1 после слов "объединения на" дополнить словами "содержание имущества общего пользования,"; 2) в пункте 4 статьи 16: а) дополнить новым абзацем восьмым следующего содержания: "порядок установления размера членских взносов. Данный порядок может предусматривать в том числе установление размера членского взноса в зависимости от площади земельного участка члена такого объединения и (или) общей площади принадлежащих ему и расположенных на этом земельном участке объектов недвижимого имущества;"; б) абзацы восьмой - семнадцатый считать соответственно абзацами девятым - восемнадцатым; в) дополнить новым абзацем девятнадцатым и абзацем двадцатым следующего содержания: "порядок ведения реестра членов садоводческого, огороднического или дачного некоммерческого объединения (далее также - реестр членов объединения); порядок предоставления членам такого объединения информации о деятельности органов управления и органа контроля такого объединения."; г) абзацы восемнадцатый и девятнадцатый считать соответственно абзацами двадцать первым и двадцать вторым; 3) в статье 19: а) пункт 1 дополнить подпунктом 2-1 следующего содержания: "2-1) знакомиться с документами, связанными с деятельностью объединения, предусмотренными пунктом 3 статьи 27 настоящего Федерального закона, и получать копии таких документов;"; б) пункт 2 дополнить подпунктом 11-1 следующего содержания: "11-1) в течение десяти дней со дня прекращения прав на принадлежащий ему земельный участок в письменной форме уведомлять об этом правление садоводческого, огороднического или дачного некоммерческого объединения;"; 4) главу IV дополнить статьей 19-1 следующего содержания: "Статья 19-1. Реестр членов садоводческого, огороднического или дачного некоммерческого объединения 1. Не позднее одного месяца со дня государственной регистрации садоводческого, огороднического или дачного некоммерческого объединения в соответствии с уставом такого объединения председателем правления объединения или иным уполномоченным членом правления объединения создается и осуществляется ведение реестра членов объединения.</w:t>
      </w:r>
    </w:p>
    <w:p>
      <w:r>
        <w:rPr>
          <w:b/>
        </w:rPr>
        <w:t xml:space="preserve">2. </w:t>
      </w:r>
      <w:r>
        <w:t>Сбор, обработка, хранение и распространение сведений, необходимых для ведения реестра членов объединения, осуществляются в соответствии с настоящим Федеральным законом и законодательством Российской Федерации о персональных данных</w:t>
      </w:r>
    </w:p>
    <w:p>
      <w:r>
        <w:rPr>
          <w:b/>
        </w:rPr>
        <w:t xml:space="preserve">3. </w:t>
      </w:r>
      <w:r>
        <w:t>Реестр членов объединения должен содержать</w:t>
      </w:r>
    </w:p>
    <w:p>
      <w:r>
        <w:rPr>
          <w:b/>
        </w:rPr>
        <w:t xml:space="preserve">4. </w:t>
      </w:r>
      <w:r>
        <w:t>Член соответствующего объединения обязан предоставлять достоверные и необходимые для ведения реестра членов объединения сведения и своевременно информировать правление объединения об изменении указанных сведений.";</w:t>
      </w:r>
    </w:p>
    <w:p>
      <w:r>
        <w:rPr>
          <w:b/>
        </w:rPr>
        <w:t xml:space="preserve">3. </w:t>
      </w:r>
      <w:r>
        <w:t>фамилию, имя, отчество (при наличии) члена такого объединения</w:t>
      </w:r>
    </w:p>
    <w:p>
      <w:r>
        <w:rPr>
          <w:b/>
        </w:rPr>
        <w:t xml:space="preserve">3. </w:t>
      </w:r>
      <w:r>
        <w:t>почтовый адрес и (или) адрес электронной почты, по которому членом такого объединения могут быть получены сообщения</w:t>
      </w:r>
    </w:p>
    <w:p>
      <w:r>
        <w:rPr>
          <w:b/>
        </w:rPr>
        <w:t xml:space="preserve">3. </w:t>
      </w:r>
      <w:r>
        <w:t>кадастровый (условный) номер земельного участка, правообладателем которого является член такого объединения (после осуществления распределения земельных участков между членами объединения), и иную информацию, предусмотренную уставом такого объединения</w:t>
      </w:r>
    </w:p>
    <w:p>
      <w:r>
        <w:rPr>
          <w:b/>
        </w:rPr>
        <w:t xml:space="preserve">4. </w:t>
      </w:r>
      <w:r>
        <w:t>абзац третий пункта 3 статьи 21 изложить в следующей редакции: "Если в повестку дня общего собрания членов садоводческого, огороднического или дачного некоммерческого объединения включены вопросы внесения изменений в устав объединения или утверждения его в новой редакции, ликвидации или реорганизации объединения, утверждение приходно-расходной сметы, отчетов правления и ревизионной комиссии (ревизора) объединения, проведение по таким вопросам заочного голосования (опросным путем) не допускается, за исключением случая, если общее собрание членов объединения, которое проводилось путем совместного присутствия членов объединения и в повестку дня которого были включены указанные вопросы, не имело предусмотренного абзацем седьмым пункта 2 настоящей статьи кворума."</w:t>
      </w:r>
    </w:p>
    <w:p>
      <w:r>
        <w:rPr>
          <w:b/>
        </w:rPr>
        <w:t xml:space="preserve">4. </w:t>
      </w:r>
      <w:r>
        <w:t>в статье 22:</w:t>
      </w:r>
    </w:p>
    <w:p>
      <w:r>
        <w:rPr>
          <w:b/>
        </w:rPr>
        <w:t xml:space="preserve">4. </w:t>
      </w:r>
      <w:r>
        <w:t>в статье 27:</w:t>
      </w:r>
    </w:p>
    <w:p>
      <w:r>
        <w:rPr>
          <w:b/>
        </w:rPr>
        <w:t xml:space="preserve">4. </w:t>
      </w:r>
      <w:r>
        <w:t>устав садоводческого, огороднического или дачного некоммерческого объединения, внесенные в устав изменения, свидетельство о регистрации соответствующего объединения</w:t>
      </w:r>
    </w:p>
    <w:p>
      <w:r>
        <w:rPr>
          <w:b/>
        </w:rPr>
        <w:t xml:space="preserve">4. </w:t>
      </w:r>
      <w:r>
        <w:t>бухгалтерская (финансовая) отчетность объединения, приходно-расходная смета объединения, отчет об исполнении этой сметы</w:t>
      </w:r>
    </w:p>
    <w:p>
      <w:r>
        <w:rPr>
          <w:b/>
        </w:rPr>
        <w:t xml:space="preserve">4. </w:t>
      </w:r>
      <w:r>
        <w:t>протоколы общих собраний членов садоводческого, огороднического или дачного некоммерческого объединения (собраний уполномоченных), заседаний правления, ревизионной комиссии (ревизора) объединения, комиссии объединения по контролю за соблюдением законодательства</w:t>
      </w:r>
    </w:p>
    <w:p>
      <w:r>
        <w:rPr>
          <w:b/>
        </w:rPr>
        <w:t xml:space="preserve">4. </w:t>
      </w:r>
      <w:r>
        <w:t>документы, подтверждающие итоги голосования на общем собрании членов садоводческого, огороднического или дачного некоммерческого объединения, в том числе бюллетени для голосования, доверенности на голосование, а также решения членов объединения при проведении общего собрания в форме заочного голосования</w:t>
      </w:r>
    </w:p>
    <w:p>
      <w:r>
        <w:rPr>
          <w:b/>
        </w:rPr>
        <w:t xml:space="preserve">4. </w:t>
      </w:r>
      <w:r>
        <w:t>правоустанавливающие документы на имущество общего пользования</w:t>
      </w:r>
    </w:p>
    <w:p>
      <w:r>
        <w:rPr>
          <w:b/>
        </w:rPr>
        <w:t xml:space="preserve">4. </w:t>
      </w:r>
      <w:r>
        <w:t>иные предусмотренные уставом садоводческого, огороднического или дачного некоммерческого объединения граждан и решениями общего собрания членов объединения внутренние документы.";</w:t>
      </w:r>
    </w:p>
    <w:p>
      <w:r>
        <w:rPr>
          <w:b/>
        </w:rPr>
        <w:t xml:space="preserve">4. </w:t>
      </w:r>
      <w:r>
        <w:t>абзац третий пункта 2 дополнить предложением следующего содержания: "При равенстве голосов голос председателя правления является решающим."</w:t>
      </w:r>
    </w:p>
    <w:p>
      <w:r>
        <w:rPr>
          <w:b/>
        </w:rPr>
        <w:t xml:space="preserve">4. </w:t>
      </w:r>
      <w:r>
        <w:t>пункт 3 дополнить подпунктом 20 следующего содержания: "20) ведение реестра членов объединения."</w:t>
      </w:r>
    </w:p>
    <w:p>
      <w:r>
        <w:rPr>
          <w:b/>
        </w:rPr>
        <w:t xml:space="preserve">4. </w:t>
      </w:r>
      <w:r>
        <w:t>пункт 3 изложить в следующей редакции: "3. Членам садоводческого, огороднического или дачного некоммерческого объединения и гражданам, ведущим садоводство, огородничество или дачное хозяйство в индивидуальном порядке на территории садоводческого, огороднического или дачного некоммерческого объединения, по их требованию должны предоставляться для ознакомления:</w:t>
      </w:r>
    </w:p>
    <w:p>
      <w:r>
        <w:rPr>
          <w:b/>
        </w:rPr>
        <w:t xml:space="preserve">4. </w:t>
      </w:r>
      <w:r>
        <w:t>дополнить пунктом 4 следующего содержания: "4. Садоводческое, огородническое или дачное некоммерческое объединение обязано предоставить члену объединения, гражданину, ведущему садоводство, огородничество или дачное хозяйство в индивидуальном порядке на территории такого объединения, по их требованию копии документов, указанных в пункте 3 настоящей статьи. Плата, взимаемая объединением за предоставление копий, не может превышать затрат на их изготовление. Предоставление копий документов, указанных в пункте 3 настоящей статьи, органу местного самоуправления, на территории которого находится такое объединение, органам государственной власти соответствующего субъекта Российской Федерации, судебным органам и правоохранительным органам осуществляется в соответствии с их запросами в письменной форме."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Садоводческие, огороднические или дачные некоммерческие объединения граждан, созданные до дня вступления в силу настоящего Федерального закона, обязаны создать реестр членов соответствующего объединения до 1 июня 2017 года</w:t>
      </w:r>
    </w:p>
    <w:p>
      <w:r>
        <w:rPr>
          <w:b/>
        </w:rPr>
        <w:t xml:space="preserve">2. </w:t>
      </w:r>
      <w:r>
        <w:t>Уставы садоводческих, огороднических или дачных некоммерческих объединений граждан подлежат приведению в соответствие с нормами Федерального закона от 15 апреля 1998 года № 66-ФЗ "О садоводческих, огороднических и дачных некоммерческих объединениях граждан" (в редакции настоящего Федерального закона) при первом изменении учредительных документов таких юридических лиц. При регистрации указанных изменений, вносимых в учредительные документы, государственная пошлина не взимается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