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33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подпункт "а" пункта 6 статьи 33 Федерального закона от 11 июля 2001 года № 95-ФЗ "О политических партиях" (Собрание законодательства Российской Федерации, 2001, № 29, ст. 2950; 2005, № 1, ст. 9; № 30, ст. 3104; 2008, № 30, ст. 3600; 2012, № 49, ст. 6756; 2014, № 42, ст. 5608) изменение, заменив слова "ста десяти" словами "ста пятидесяти двух".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