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12-1 Федерального закона "О государственной социальной помощи"</w:t>
      </w:r>
    </w:p>
    <w:p>
      <w:r>
        <w:rPr>
          <w:b/>
        </w:rPr>
        <w:t>Статья 1</w:t>
      </w:r>
    </w:p>
    <w:p>
      <w:r>
        <w:t>Внести в статью 121 Федерального закона от 17 июля 1999 года № 178-ФЗ "О государственной социальной помощи" (Собрание законодательства Российской Федерации, 1999, № 29, ст. 3699; 2009, № 30, ст. 3739; № 52, ст. 6417; 2014, № 11, ст. 1098; № 30, ст. 4217) следующие изменения</w:t>
      </w:r>
    </w:p>
    <w:p>
      <w:r>
        <w:t>часть 4 дополнить словами ", но не ниже величины прожиточного минимума пенсионера, установленной в данном субъекте Российской Федерации по состоянию на 31 декабря предыдущего года"</w:t>
      </w:r>
    </w:p>
    <w:p>
      <w:r>
        <w:t>часть 5 дополнить словами ", но не ниже величины прожиточного минимума пенсионера, установленной в данном субъекте Российской Федерации по состоянию на 31 декабря предыдущего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