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2017 год и на плановый период 2018 и 2019 годов</w:t>
      </w:r>
    </w:p>
    <w:p>
      <w:r>
        <w:rPr>
          <w:b/>
        </w:rPr>
        <w:t>Статья 1. Основные характеристики бюджета Пенсионного фонда Российской Федерации на 2017 год и на плановый период 2018 и 2019 годов</w:t>
      </w:r>
    </w:p>
    <w:p>
      <w:r>
        <w:rPr>
          <w:b/>
        </w:rPr>
        <w:t xml:space="preserve">1. </w:t>
      </w:r>
      <w:r>
        <w:t>Утвердить основные характеристики бюджета Пенсионного фонда Российской Федерации (далее - Фонд) на 2017 год</w:t>
      </w:r>
    </w:p>
    <w:p>
      <w:r>
        <w:rPr>
          <w:b/>
        </w:rPr>
        <w:t xml:space="preserve">2. </w:t>
      </w:r>
      <w:r>
        <w:t>Утвердить основные характеристики бюджета Фонда на плановый период 2018 и 2019 годов</w:t>
      </w:r>
    </w:p>
    <w:p>
      <w:r>
        <w:rPr>
          <w:b/>
        </w:rPr>
        <w:t xml:space="preserve">1. </w:t>
      </w:r>
      <w:r>
        <w:t>прогнозируемый общий объем доходов бюджета Фонда в сумме 8 362 645 514,3 тыс. рублей, из них 8 202 486 536,3 тыс. рублей, из них 8 202 097 455,8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3 751 769 802,7 тыс. рублей и из бюджетов субъектов Российской Федерации в сумме 3 227 905,9 тыс. рублей; (В редакции Федерального закона от 27.11.2017 № 329-ФЗ) 2) общий объем расходов бюджета Фонда в сумме 8 584 319 248,7 тыс. рублей, из них 8 202 486 536,3 тыс. рублей в части, не связанной с формированием средств для финансирования накопительной пенсии; (В редакции Федерального закона от 27.11.2017 № 329-ФЗ) 3) объем дефицита бюджета Фонда в сумме 221 673 734,4 тыс. рублей в части, связанной с формированием средств для финансирования накопительной пенсии. (В редакции Федерального закона от 27.11.2017 № 329-ФЗ)</w:t>
      </w:r>
    </w:p>
    <w:p>
      <w:r>
        <w:rPr>
          <w:b/>
        </w:rPr>
        <w:t xml:space="preserve">2. </w:t>
      </w:r>
      <w:r>
        <w:t>прогнозируемый общий объем доходов бюджета Фонда на 2018 год в сумме 8 530 459 410,0 тыс. рублей, из них 8 333 300 937,9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3 630 635 193,9 тыс. рублей и из бюджетов субъектов Российской Федерации в сумме 3 329 736,2 тыс. рублей, и на 2019 год в сумме 8 919 851 121,4 тыс. рублей, из них 8 689 885 541,8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3 702 578 081,8 тыс. рублей и из бюджетов субъектов Российской Федерации в сумме 3 434 185,1 тыс. рублей</w:t>
      </w:r>
    </w:p>
    <w:p>
      <w:r>
        <w:rPr>
          <w:b/>
        </w:rPr>
        <w:t xml:space="preserve">2. </w:t>
      </w:r>
      <w:r>
        <w:t>общий объем расходов бюджета Фонда на 2018 год в сумме 8 727 152 665,9 тыс. рублей, из них 8 333 300 937,9 тыс. рублей в части, не связанной с формированием средств для финансирования накопительной пенсии, и на 2019 год в сумме 9 087 712 128,8 тыс. рублей, из них 8 689 885 541,8 тыс. рублей в части, не связанной с формированием средств для финансирования накопительной пенсии</w:t>
      </w:r>
    </w:p>
    <w:p>
      <w:r>
        <w:rPr>
          <w:b/>
        </w:rPr>
        <w:t xml:space="preserve">2. </w:t>
      </w:r>
      <w:r>
        <w:t>объем дефицита бюджета Фонда на 2018 год в сумме 196 693 255,9 тыс. рублей в части, связанной с формированием средств для финансирования накопительной пенсии, и объем дефицита бюджета Фонда на 2019 год в сумме 167 861 007,4 тыс. рублей в части, связанной с формированием средств для финансирования накопительной пенсии</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2017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2017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2017 год и на плановый период 2018 и 2019 годов согласно приложению 3 к настоящему Федеральному закону.</w:t>
      </w:r>
    </w:p>
    <w:p>
      <w:r>
        <w:rPr>
          <w:b/>
        </w:rPr>
        <w:t>Статья 4. Бюджетные ассигнования бюджета Фонда на 2017 год и на плановый период 2018 и 2019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бюджета</w:t>
      </w:r>
    </w:p>
    <w:p>
      <w:r>
        <w:rPr>
          <w:b/>
        </w:rPr>
        <w:t xml:space="preserve">2. </w:t>
      </w:r>
      <w:r>
        <w:t>Утвердить общий объем бюджетных ассигнований, направляемых на исполнение публичных нормативных обязательств, на 2017 год в сумме 8 097 922 332,5 тыс. рублей, на 2018 год в сумме 8 232 205 040,7 тыс. рублей и на 2019 год в сумме 8 592 196 849,3 тыс. рублей. (В редакции Федерального закона от 27.11.2017 № 329-ФЗ)</w:t>
      </w:r>
    </w:p>
    <w:p>
      <w:r>
        <w:rPr>
          <w:b/>
        </w:rPr>
        <w:t xml:space="preserve">1. </w:t>
      </w:r>
      <w:r>
        <w:t>на 2017 год согласно приложению 4 к настоящему Федеральному закону</w:t>
      </w:r>
    </w:p>
    <w:p>
      <w:r>
        <w:rPr>
          <w:b/>
        </w:rPr>
        <w:t xml:space="preserve">1. </w:t>
      </w:r>
      <w:r>
        <w:t>на плановый период 2018 и 2019 годов согласно приложению 5 к настоящему Федеральному закону</w:t>
      </w:r>
    </w:p>
    <w:p>
      <w:r>
        <w:rPr>
          <w:b/>
        </w:rPr>
        <w:t>Статья 5.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2017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оказание отдельным категориям граждан государственной социальной помощи по обеспечению лекарственными препаратами, медицинскими изделиями и специализированными продуктами лечебного питания для детей-инвалидов, по санаторно-курортному лечению, проезду на пригородном железнодорожном транспорте, а также на междугородном транспорте к месту лечения и обратно, определяемый в соответствии со статьей 65 Федерального закона от 17 июля 1999 года № 178-ФЗ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отказа от получения одной из социальных услуг или отказа от получения двух любых социальных услуг, на основании сведений, содержащихся в Федеральном регистре лиц, имеющих право на получение государственной социальной помощи, с соответствующим внесением изменений в показатели сводной бюджетной росписи бюджета Фонда</w:t>
      </w:r>
    </w:p>
    <w:p>
      <w:r>
        <w:rPr>
          <w:b/>
        </w:rPr>
        <w:t xml:space="preserve">2. </w:t>
      </w:r>
      <w:r>
        <w:t>Установить, что объем бюджетных ассигнований, получаемых в форме межбюджетных трансфертов из федерального бюджета на 2017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3. </w:t>
      </w:r>
      <w:r>
        <w:t>Установить, что в 2017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приложением 4 к настоящему Федеральному закону по целевой статье расходов "Социальная поддержка Героев Советского Союза, Героев Российской Федерации и полных кавалеров ордена Славы" в рамках основного мероприятия "Предоставление мер государственной поддержки Героям Советского Союза, Героям Российской Федерации и полным кавалерам ордена Славы"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бюджета</w:t>
      </w:r>
    </w:p>
    <w:p>
      <w:r>
        <w:rPr>
          <w:b/>
        </w:rPr>
        <w:t xml:space="preserve">4. </w:t>
      </w:r>
      <w:r>
        <w:t>Установить, что Фонд в 2017 году осуществляет предоставление субсидий бюджетам субъектов Российской Федерации на социальные программы субъектов Российской Федерации, связанные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являющимся получателями страховых пенсий по старости и по инвалидности, и обучением компьютерной грамотности неработающих пенсионеров, за счет бюджетных ассигнований, получаемых в форме межбюджетных трансфертов из федерального бюджета на указанные цели, в порядке, установленном Правительством Российской Федерации</w:t>
      </w:r>
    </w:p>
    <w:p>
      <w:r>
        <w:rPr>
          <w:b/>
        </w:rPr>
        <w:t>Статья 6. Особенности использования бюджетных ассигнований по обеспечению деятельности Фонда</w:t>
      </w:r>
    </w:p>
    <w:p>
      <w:r>
        <w:rPr>
          <w:b/>
        </w:rPr>
        <w:t xml:space="preserve">1. </w:t>
      </w:r>
      <w:r>
        <w:t>Суммы средств, поступившие в бюджет Фонда на выплату страховой пенсии, на которые страхователями по состоянию на 1 января 2017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страховых пенсий</w:t>
      </w:r>
    </w:p>
    <w:p>
      <w:r>
        <w:rPr>
          <w:b/>
        </w:rPr>
        <w:t xml:space="preserve">2. </w:t>
      </w:r>
      <w:r>
        <w:t>Фонд вправе в 2017 году и в плановый период 2018 и 2019 годов в пределах бюджетных ассигнований, предусмотренных приложениями 4 и 5 к настоящему Федеральному закону по целевой статье расходов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подраздела "Другие общегосударственные вопросы" раздела "Общегосударственные вопросы" классификации расходов бюджета, осуществлять 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Статья 7. Особенности использования бюджетных ассигнований бюджета Фонда в сфере социальной политики</w:t>
      </w:r>
    </w:p>
    <w:p>
      <w:r>
        <w:rPr>
          <w:b/>
        </w:rPr>
        <w:t xml:space="preserve">1. </w:t>
      </w:r>
      <w:r>
        <w:t>Фонд вправе в 2017 году осуществлять</w:t>
      </w:r>
    </w:p>
    <w:p>
      <w:r>
        <w:rPr>
          <w:b/>
        </w:rPr>
        <w:t xml:space="preserve">2. </w:t>
      </w:r>
      <w:r>
        <w:t>Фонд вправе на 2017 год и на плановый период 2018 и 2019 годов устанавливать размер норматива оборотных денежных средств дифференцированно, учитывая необходимость досрочного осуществления финансового обеспечения выплаты пенсий, пособий, ежемесячных денежных выплат отдельным категориям граждан и других социальных выплат в отдельные месяцы финансового года, но не менее 25 процентов объема расходов на указанные выплаты в предстоящем месяце</w:t>
      </w:r>
    </w:p>
    <w:p>
      <w:r>
        <w:rPr>
          <w:b/>
        </w:rPr>
        <w:t xml:space="preserve">1. </w:t>
      </w:r>
      <w:r>
        <w:t>финансовое обеспечение выплаты пенсий, пособий, ежемесячных денежных выплат отдельным категориям граждан и других социальных выплат, отнесенных законодательством Российской Федерации к компетенции Фонда, за праздничные и выходные дни января 2018 года в декабре 2017 года в пределах бюджетных ассигнований, утвержденных частью 1 статьи 1 настоящего Федерального закона</w:t>
      </w:r>
    </w:p>
    <w:p>
      <w:r>
        <w:rPr>
          <w:b/>
        </w:rPr>
        <w:t xml:space="preserve">1. </w:t>
      </w:r>
      <w:r>
        <w:t>финансовое обеспечение доставки пенсий, пособий, ежемесячных денежных выплат отдельным категориям граждан и других социальных выплат в пределах 1,17 процента доставленных сумм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оказания услуг по погребению согласно гарантированному перечню этих услуг, включая расходы на доставку указанных пенсий и пособия,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8. Особенности установления отдельных расходных обязательств Российской Федерации в 2017 году</w:t>
      </w:r>
    </w:p>
    <w:p>
      <w:r>
        <w:t>Установить стоимость одного пенсионного коэффициента для определения размера страховой пенсии в соответствии с частью 22 статьи 15 Федерального закона от 28 декабря 2013 года № 400-ФЗ "О страховых пенсиях" с 1 апреля 2017 года в размере, равном 78 рублям 58 копейкам.</w:t>
      </w:r>
    </w:p>
    <w:p>
      <w:r>
        <w:rPr>
          <w:b/>
        </w:rPr>
        <w:t>Статья 9. Особенности исполнения бюджета Фонда в 2017 году</w:t>
      </w:r>
    </w:p>
    <w:p>
      <w:r>
        <w:rPr>
          <w:b/>
        </w:rPr>
        <w:t xml:space="preserve">1. </w:t>
      </w:r>
      <w:r>
        <w:t>Установить, что остатки межбюджетных трансфертов из федерального бюджета по состоянию на 1 января 2017 года, образовавшиеся в бюджете Фонда в результате неполного их использования в 2016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компенсацию расходов на оплату стоимости проезда пенсионерам, являющимся получателями страховой пенсии по старости (с учетом фиксированной выплаты к страховой пенсии по старости) или страховой пенсии по инвалидности и проживающим в районах Крайнего Севера и приравненных к ним местностях, к месту отдыха на территории Российской Федерации и обратно, на компенсацию расходов, связанных с переездом из районов Крайнего Севера и приравненных к ним местностей, лицам, указанным в части шестой статьи 35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на предоставление субсидий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являющимся получателями страховых пенсий по старости и по инвалидности, и обучением компьютерной грамотности неработающих пенсионеров, направляются Фондом в 2017 году на те же цели, а также в случае недостаточности в ходе исполнения бюджета Фонда бюджетных ассигнований, получаемых в форме межбюджетных трансфертов из федерального бюджета на обязательное пенсионное страхование и на компенсацию выпадающих доходов в связи с установлением пониженных тарифов страховых взносов, направляются на выплату страховых пенсий по старости, по инвалидности, по случаю потери кормильца, а также фиксированной выплаты к страховой пенсии и повышений фиксированной выплаты к страховой пенсии с соответствующим внесением изменений в показатели сводной бюджетной росписи бюджета Фонда</w:t>
      </w:r>
    </w:p>
    <w:p>
      <w:r>
        <w:rPr>
          <w:b/>
        </w:rPr>
        <w:t xml:space="preserve">2. </w:t>
      </w:r>
      <w:r>
        <w:t>Установить, что в случае, если суммы средств пенсионных накоплений, поступивших для формирования выплатного резерва, для осуществления срочной пенсионной выплаты, подлежащих передаче государственной управляющей компании средствами выплатного резерва,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и фактическая потребность на уплату гарантийных взносов в фонд гарантирования пенсионных накоплений, уплачиваемых Фондом, на выплаты правопреемникам умерших застрахованных лиц, на выплату накопительной пенсии, на выплату средств пенсионных накоплений, учтенных в специальной части индивидуальных лицевых счетов, в виде единовременной выплаты и на срочную пенсионную выплату превысят годовые объемы бюджетных ассигнований, утвержденных сводной бюджетной росписью бюджета Фонда, в целях реализации Федерального закона от 7 мая 1998 года № 75-ФЗ "О негосударственных пенсионных фондах", Федерального закона от 24 июля 2002 года № 111-ФЗ "Об инвестировании средств для финансирования накопительной пенсии в Российской Федерации",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Федерального закона от 30 ноября 2011 года № 360-ФЗ "О порядке финансирования выплат за счет средств пенсионных накоплений",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Федерального закона от 28 декабря 2013 года № 424-ФЗ "О накопительной пенсии" вносятся соответствующие изменения в показатели сводной бюджетной росписи бюджета Фонда</w:t>
      </w:r>
    </w:p>
    <w:p>
      <w:r>
        <w:rPr>
          <w:b/>
        </w:rPr>
        <w:t xml:space="preserve">3. </w:t>
      </w:r>
      <w:r>
        <w:t>Установить, что в 2017 году резерв бюджета Фонда в части, не связанной с формированием средств для финансирования накопительной пенсии, не создается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