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Российской трехсторонней комиссии по регулированию социально-трудовых отношений" и статьи 19 и 35 Федерального закона "Об инвестировании средств для финансирования накопительной пенсии в Российской Федерации"</w:t>
      </w:r>
    </w:p>
    <w:p>
      <w:r>
        <w:rPr>
          <w:b/>
        </w:rPr>
        <w:t>Статья 1</w:t>
      </w:r>
    </w:p>
    <w:p>
      <w:r>
        <w:t>Часть 1 статьи 4 Федерального закона от 1 мая 1999 года № 92-ФЗ "О Российской трехсторонней комиссии по регулированию социально-трудовых отношений" (Собрание законодательства Российской Федерации, 1999, № 18, ст. 2218; 2016, № 22, ст. 3090) дополнить пунктом 13 следующего содержания: "13) осуществлять иные права, установленные федеральными законами.".</w:t>
      </w:r>
    </w:p>
    <w:p>
      <w:r>
        <w:rPr>
          <w:b/>
        </w:rPr>
        <w:t>Статья 2</w:t>
      </w:r>
    </w:p>
    <w:p>
      <w:r>
        <w:t>Внести в Федеральный закон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2006, № 6, ст. 636; 2009, № 29, ст. 3619; 2011, № 49, ст. 7037; 2012, № 50, ст. 6965; 2013, № 30, ст. 4084; № 52, ст. 6961; 2014, № 30, ст. 4219) следующие изменения</w:t>
      </w:r>
    </w:p>
    <w:p>
      <w:r>
        <w:t>пункт 6 статьи 19 изложить в следующей редакции: "6. Для принятия решений об определении победителей конкурса создается конкурсная комиссия. Персональный состав конкурсной комиссии и ее председатель утверждаются Правительством Российской Федерации. В состав конкурсной комиссии входят представители Пенсионного фонда Российской Федерации, Центрального банка Российской Федерации, уполномоченного федерального органа исполнительной власти и других федеральных органов исполнительной власти, а также представители Российской трехсторонней комиссии по регулированию социально-трудовых отношений. В рамках работы конкурсной комиссии представитель Центрального банка Российской Федерации не использует информацию, полученную Центральным банком Российской Федерации при осуществлении полномочий по надзору за деятельностью управляющих компаний и специализированных депозитариев инвестиционных фондов, паевых инвестиционных фондов и негосударственных пенсионных фондов."</w:t>
      </w:r>
    </w:p>
    <w:p>
      <w:r>
        <w:t>статью 35 дополнить пунктом 5 следующего содержания: "5. Меры по недопущению возникновения конфликта интересов в отношении представителей Российской трехсторонней комиссии по регулированию социально-трудовых отношений, входящих в состав конкурсной комиссии, создаваемой для принятия решений об определении победителей конкурса на заключение с Пенсионным фондом Российской Федерации договора об оказании услуг специализированного депозитария и договоров доверительного управления средствами пенсионных накоплений, определяются регламентом Российской трехсторонней комиссии по регулированию социально-трудовых отношений."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