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Четвертого дополнительного протокола к Европейской конвенции о выдаче</w:t>
      </w:r>
    </w:p>
    <w:p>
      <w:r>
        <w:rPr>
          <w:b/>
        </w:rPr>
        <w:t>Статья 1</w:t>
      </w:r>
    </w:p>
    <w:p>
      <w:r>
        <w:t>Ратифицировать Четвертый дополнительный протокол к Европейской конвенции о выдаче, подписанный от имени Российской Федерации в городе Страсбурге 24 февраля 2015 года (далее - Протокол), со следующими оговорками: "1) Российская Федерация оставляет за собой право не применять положения пункта 2 статьи 10 Европейской конвенции о выдаче, изложенной в редакции статьи 1 Протокола, в случаях, предусмотренных подпунктами "a" и "b" пункта 3 статьи 10 указанной Конвенции;</w:t>
      </w:r>
    </w:p>
    <w:p>
      <w:r>
        <w:t>Российская Федерация в соответствии с пунктом 3 статьи 6 Протокола для целей статьи 12 и подпункта "a" пункта 1 статьи 14 Европейской конвенции о выдаче, изложенных в редакции статей 2 и 3 Протокола, оставляет за собой право запрашивать оригиналы или заверенные копии запроса о выдаче и сопроводительных документов</w:t>
      </w:r>
    </w:p>
    <w:p>
      <w:r>
        <w:t>Российская Федерация в соответствии со статьей 21 Европейской конвенции о выдаче, изложенной в редакции статьи 5 Протокола, оставляет за собой право разрешать иностранным государствам осуществлять транзитную перевозку по территории Российской Федерации выданного лица при соблюдении некоторых или всех условий, установленных законодательством Российской Федерации для выдачи"</w:t>
      </w:r>
    </w:p>
    <w:p>
      <w:r>
        <w:rPr>
          <w:b/>
        </w:rPr>
        <w:t>Статья 2</w:t>
      </w:r>
    </w:p>
    <w:p>
      <w:r>
        <w:t>Компетентным органом Российской Федерации по вопросам направления, получения и рассмотрения запросов о выдаче в рамках Европейской конвенции о выдаче в редакции Протокола является Генеральная прокуратура Российской Федерации.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