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введении в действие Кодекса Российской Федерации об административных правонарушениях"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