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15, вносящего изменения в Конвенцию о защите прав человека и основных свобод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