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законодательства о публичных мероприятиях</w:t>
      </w:r>
    </w:p>
    <w:p>
      <w:r>
        <w:rPr>
          <w:b/>
        </w:rPr>
        <w:t>Статья 1</w:t>
      </w:r>
    </w:p>
    <w:p>
      <w:r>
        <w:t>Внести в статью 8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2005, № 19, ст. 1749; № 30, ст. 3104; 2008, № 44, ст. 4996; 2009, № 20, ст. 2391; 2011, № 43, ст. 5975) следующие изменения</w:t>
      </w:r>
    </w:p>
    <w:p>
      <w:r>
        <w:t>часть первую дополнить предложением следующего содержания: "Депутат Государственной Думы, избранный по одномандатному избирательному округу, поддерживает связь с избирателями своего округа."</w:t>
      </w:r>
    </w:p>
    <w:p>
      <w:r>
        <w:t>дополнить частью пятой следующего содержания: "5. Встречи депутата Государственной Думы с избирателями в целях информирования о своей деятельности проводятся в пределах территории, определенной данному депутату Государственной Думы в соответствии с частью первой настоящей статьи."</w:t>
      </w:r>
    </w:p>
    <w:p>
      <w:r>
        <w:t>дополнить частью шестой следующего содержания: "6. Встречи депутата Государственной Думы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Государственной Думы вправе предварительно проинформировать указанные органы о дате и времени их проведения."</w:t>
      </w:r>
    </w:p>
    <w:p>
      <w:r>
        <w:t>дополнить частью седьмой следующего содержания: "7. Органы исполнительной власти субъекта Российской Федерации (органы местного самоуправления) определяют специально отведенные места для проведения встреч депутатов Государственной Думы с избирателями, а также определяют перечень помещений, предоставляемых органами исполнительной власти субъекта Российской Федерации (органами местного самоуправления) для проведения встреч депутатов Государственной Думы с избирателями, и порядок их предоставления."</w:t>
      </w:r>
    </w:p>
    <w:p>
      <w:r>
        <w:t>дополнить частью восьмой следующего содержания: "8. Воспрепятствование организации или проведению в соответствии с настоящим Федеральным законом встреч депутатов Государственной Думы с избирателями влечет за собой административную ответственность в соответствии с законодательством Российской Федерации."</w:t>
      </w:r>
    </w:p>
    <w:p>
      <w:r>
        <w:t>дополнить частью девятой следующего содержания: "9. Встречи депутата Государственной Думы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
        <w:t>дополнить частью десятой следующего содержания: "10. Воспрепятствование организации или проведению встреч депутата Государственной Думы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
        <w:rPr>
          <w:b/>
        </w:rPr>
        <w:t>Статья 2</w:t>
      </w:r>
    </w:p>
    <w:p>
      <w:r>
        <w:t>(Статья утратила силу - Федеральный закон от 21.12.2021 № 414-ФЗ)</w:t>
      </w:r>
    </w:p>
    <w:p>
      <w:r>
        <w:rPr>
          <w:b/>
        </w:rPr>
        <w:t>Статья 3</w:t>
      </w:r>
    </w:p>
    <w:p>
      <w:r>
        <w:t>(Статья утратила силу - Федеральный закон от 20.03.2025 № 33-ФЗ)</w:t>
      </w:r>
    </w:p>
    <w:p>
      <w:r>
        <w:rPr>
          <w:b/>
        </w:rPr>
        <w:t>Статья 4</w:t>
      </w:r>
    </w:p>
    <w:p>
      <w:r>
        <w:t>Внести в Федеральный закон от 19 июня 2004 года № 54-ФЗ "О собраниях, митингах, демонстрациях, шествиях и пикетированиях" (Собрание законодательства Российской Федерации, 2004, № 25, ст. 2485; 2010, № 50, ст. 6602; 2012, № 24, ст. 3082; 2015, № 18, ст. 2617; 2016, № 11, ст. 1488) следующие изменения</w:t>
      </w:r>
    </w:p>
    <w:p>
      <w:r>
        <w:t>в пункте 1 статьи 2 слова "а также" исключить, дополнить словами "или информирование избирателей о своей деятельности при встрече депутата законодательного (представительного) органа государственной власти, депутата представительного органа муниципального образования с избирателями"</w:t>
      </w:r>
    </w:p>
    <w:p>
      <w:r>
        <w:t>в пункте 10 части 4 статьи 5 слово "знак;" заменить словами "знак. Депутат законодательного (представительного) органа государственной власти, депутат представительного органа муниципального образования может не иметь отличительного знака организатора публичного мероприятия при наличии у него нагрудного знака депутата;"</w:t>
      </w:r>
    </w:p>
    <w:p>
      <w:r>
        <w:t>часть 1 статьи 7 после слов "за исключением" дополнить словами "публичного мероприятия, проводимого депутатом законодательного (представительного) органа государственной власти, депутатом представительного органа муниципального образования в целях информирования избирателей о своей деятельности при встрече с избирателями, а также", дополнить новым вторым предложением следующего содержания: "Уведомление о проведении публичного мероприятия депутатом законодательного (представительного) органа государственной власти, депутатом представительного органа муниципального образования в целях информирования избирателей о своей деятельности при встрече с избирателями (за исключением собрания и пикетирования, проводимого одним участником без использования быстровозводимой сборно-разборной конструкции) подается в срок не ранее 10 и не позднее 5 дней до дня проведения публичного мероприятия."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