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17-2 Федерального закона "О рынке ценных бумаг" и статью 5 Федерального закона "О внесении изменений в Федеральный закон "Об обязательном страховании гражданской ответственности владельцев транспортных средств"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2002, № 52, ст. 5141; 2011, № 23, ст. 3262; № 48, ст. 6728; 2012, № 25, ст. 3269; № 53, ст. 7607; 2013, № 30, ст. 4043, 4084; № 51, ст. 6699) следующие изменения</w:t>
      </w:r>
    </w:p>
    <w:p>
      <w:r>
        <w:t>подпункт 1 пункта 21 статьи 14 дополнить словами "или облигаций Банка России"</w:t>
      </w:r>
    </w:p>
    <w:p>
      <w:r>
        <w:t>статью 172 дополнить пунктом 7 следующего содержания: "7. Положения настоящей статьи не распространяются на приобретение Банком России размещенных облигаций Банка России по договорам репо в соответствии с Федеральным законом от 10 июля 2002 года № 86-ФЗ "О Центральном банке Российской Федерации (Банке России)"."</w:t>
      </w:r>
    </w:p>
    <w:p>
      <w:r>
        <w:rPr>
          <w:b/>
        </w:rPr>
        <w:t>Статья 2</w:t>
      </w:r>
    </w:p>
    <w:p>
      <w:r>
        <w:t>В части 15 статьи 5 Федерального закона от 21 июля 2014 года № 223-ФЗ "О внесении изменений в Федеральный закон "Об обязательном страховании гражданской ответственности владельцев транспортных средств" и отдельные законодательные акты Российской Федерации" (Собрание законодательства Российской Федерации, 2014, № 30, ст. 4224; 2015, № 27, ст. 3946) слова "1 июля 2017" заменить словами "1 января 2019".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