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26-1 Федерального закона "О страховых пенсиях"</w:t>
      </w:r>
    </w:p>
    <w:p>
      <w:r>
        <w:rPr>
          <w:b/>
        </w:rPr>
        <w:t>Статья 1</w:t>
      </w:r>
    </w:p>
    <w:p>
      <w:r>
        <w:t>Внести в часть 3 статьи 261 Федерального закона от 28 декабря 2013 года № 400-ФЗ "О страховых пенсиях" (Собрание законодательства Российской Федерации, 2013, № 52, ст. 6965; 2016, № 1, ст. 5) изменение, дополнив ее словами ", за период начиная с 1-го числа месяца, следующего за месяцем прекращения работы и (или) иной деятельности".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2018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