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 Федерального закона "О приватизации государственного и муниципального имущества" и Федеральный закон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</w:t>
      </w:r>
    </w:p>
    <w:p>
      <w:r>
        <w:rPr>
          <w:b/>
        </w:rPr>
        <w:t>Статья 1</w:t>
      </w:r>
    </w:p>
    <w:p>
      <w:r>
        <w:t>Пункт 1 статьи 5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2005, № 19, ст. 1750; 2011, № 29, ст. 4292; 2015, № 27, ст. 3971) изложить в следующей редакции: "1. Покупателями государственного и муниципального имущества могут быть любые физические и юридические лица, за исключением: государственных и муниципальных унитарных предприятий, государственных и муниципальных учреждений;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настоящего Федерального закона;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компании); юридических лиц, в отношении которых офшорной компанией или группой лиц, в которую входит офшорная компания, осуществляется контроль. Понятия "группа лиц" и "контроль" используются в значениях, указанных соответственно в статьях 9 и 11 Федерального закона от 26 июля 2006 года № 135-ФЗ "О защите конкуренции". Ограничения, установленные настоящим пунктом, не распространяются на собственников объектов недвижимости, не являющихся самовольными постройками и расположенных на относящихся к государственной или муниципальной собственности земельных участках, при приобретении указанными собственниками этих земельных участков.".</w:t>
      </w:r>
    </w:p>
    <w:p>
      <w:r>
        <w:rPr>
          <w:b/>
        </w:rPr>
        <w:t>Статья 2</w:t>
      </w:r>
    </w:p>
    <w:p>
      <w:r>
        <w:t>Внести в Федеральный закон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(Собрание законодательства Российской Федерации, 2008, № 18, ст. 1940; 2011, № 47, ст. 6612; 2014, № 45, ст. 6153) следующие изменения</w:t>
      </w:r>
    </w:p>
    <w:p>
      <w:r>
        <w:t>в статье 2: а) в части 2 слова "Иностранные государства, международные организации, а также находящиеся под их контролем организации" заменить словами "Иностранные государства, международные организации, а также юридические лица,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(далее - офшорные компании), и организации, находящиеся под контролем иностранных государств, международных организаций, офшорных компаний"; б) часть 3 после слов "международными организациями" дополнить словами ", офшорными компаниями", после слов "международные организации" дополнить словами ", офшорные компании"; в) часть 4 после слов "международных организаций" дополнить словами ", офшорных компаний"</w:t>
      </w:r>
    </w:p>
    <w:p>
      <w:r>
        <w:t>в части 21 статьи 5 слова "международных организаций, организаций, находящихся под контролем иностранных государств, международных организаций (за исключением международных финансовых организаций, указанных в части 3 статьи 2 настоящего Федерального закона), и (или) являются иностранными государствами, международными организациями и (или) организациями, находящимися под контролем иностранных государств, международных организаций (за исключением международных финансовых организаций, указанных в части 3 статьи 2 настоящего Федерального закона)" заменить словами "международных организаций, офшорных компаний, организаций, находящихся под контролем иностранных государств, международных организаций (за исключением международных финансовых организаций, указанных в части 3 статьи 2 настоящего Федерального закона), офшорных компаний, и (или) являются иностранными государствами, международными организациями, офшорными компаниями и (или) организациями, находящимися под контролем иностранных государств, международных организаций (за исключением международных финансовых организаций, указанных в части 3 статьи 2 настоящего Федерального закона), офшорных компаний"</w:t>
      </w:r>
    </w:p>
    <w:p>
      <w:r>
        <w:t>пункт 5 части 1 статьи 7 после слов "международной организацией" дополнить словами ", офшорной компанией"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Ограничения, установленные абзацами четвертым и пятым пункта 1 статьи 5 Федерального закона от 21 декабря 2001 года № 178-ФЗ "О приватизации государственного и муниципального имущества" (в редакции настоящего Федерального закона), применяются в отношении покупателя государственного или муниципального имущества, информационное сообщение о продаже которого, предусмотренное статьей 15 Федерального закона от 21 декабря 2001 года № 178-ФЗ "О приватизации государственного и муниципального имущества", размещено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после дня вступления в силу настоящего Федерального закона</w:t>
      </w:r>
    </w:p>
    <w:p>
      <w:r>
        <w:rPr>
          <w:b/>
        </w:rPr>
        <w:t xml:space="preserve">3. </w:t>
      </w:r>
      <w:r>
        <w:t>Действие положений статей 2, 5 и 7 Федерального закона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 (в редакции настоящего Федерального закона) не распространяется на возникшие до дня вступления в силу настоящего Федерального закона отношения с участием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организаций, находящихся под контролем таких юридических лиц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