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части третьей Гражданского кодекса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