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безопасности критической информационной инфраструктуры Российской Федерации"</w:t>
      </w:r>
    </w:p>
    <w:p>
      <w:r>
        <w:rPr>
          <w:b/>
        </w:rPr>
        <w:t>Статья 1</w:t>
      </w:r>
    </w:p>
    <w:p>
      <w:r>
        <w:t>Пункт 4 статьи 5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2003, № 46, ст. 4449; 2010, № 47, ст. 6033; 2013, № 51, ст. 6697) дополнить абзацем следующего содержания: "о мерах по обеспечению безопасности критической информационной инфраструктуры Российской Федерации и о состоянии ее защищенности от компьютерных атак.".</w:t>
      </w:r>
    </w:p>
    <w:p>
      <w:r>
        <w:rPr>
          <w:b/>
        </w:rPr>
        <w:t>Статья 2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835; 2010, № 7, ст. 705; № 31, ст. 4190; 2011, № 45, ст. 6333; 2012, № 31, ст. 4328; № 53, ст. 7578; 2013, № 48, ст. 6162; 2014, № 19, ст. 2302; № 30, ст. 4273; № 49, ст. 6928; 2015, № 29, ст. 4383; 2016, № 15, ст. 2066; № 27, ст. 4213; № 28, ст. 4558) следующие изменения</w:t>
      </w:r>
    </w:p>
    <w:p>
      <w:r>
        <w:t>статью 12 дополнить пунктом 11 следующего содержания: "11. Порядок подготовки и использования ресурсов единой сети электросвязи Российской Федерации для обеспечения функционирования значимых объектов критической информационной инфраструктуры утверждается Правительством Российской Федерации."</w:t>
      </w:r>
    </w:p>
    <w:p>
      <w:r>
        <w:t>пункт 1 статьи 46 дополнить абзацем следующего содержания: "в случае установки в сети электросвязи, используемой для организации взаимодействия объектов критической информационной инфраструктуры Российской Федерации, средств, предназначенных для поиска признаков компьютерных атак в таких сетях электросвязи, обеспечивать выполнение утвержденных в соответствии с Федеральным законом "О безопасности критической информационной инфраструктуры Российской Федерации" порядка, технических условий установки и эксплуатации таких средств и их сохранность."</w:t>
      </w:r>
    </w:p>
    <w:p>
      <w:r>
        <w:rPr>
          <w:b/>
        </w:rPr>
        <w:t>Статья 3</w:t>
      </w:r>
    </w:p>
    <w:p>
      <w:r>
        <w:t>Часть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2673) дополнить пунктом 22 следующего содержания: "22) государственный контроль в области обеспечения безопасности значимых объектов критической информационной инфраструктуры Российской Федерации.".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