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внесении изменений в статью 4 Федерального закона "О науке и государственной научно-технической политике"</w:t>
      </w:r>
    </w:p>
    <w:p>
      <w:r>
        <w:rPr>
          <w:b/>
        </w:rPr>
        <w:t>Статья 1</w:t>
      </w:r>
    </w:p>
    <w:p>
      <w:r>
        <w:t>Внести в часть 2 статьи 2 Федерального закона от 23 мая 2016 года № 148-ФЗ "О внесении изменений в статью 4 Федерального закона "О науке и государственной научно-технической политике" (Собрание законодательства Российской Федерации, 2016, № 22, ст. 3096) следующие изменения</w:t>
      </w:r>
    </w:p>
    <w:p>
      <w:r>
        <w:t>в пункте 1 слова "1 сентября 2017 года" заменить словами "1 сентября 2018 года"</w:t>
      </w:r>
    </w:p>
    <w:p>
      <w:r>
        <w:t>в пункте 2 слова "одного года" заменить словами "двух лет"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