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порядке рассмотрения обращений граждан Российской Федерации"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