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22 Федерального закона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22 Федерального закона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5553; 2008, № 30, ст. 3616; 2009, № 29, ст. 3582; 2011, № 30, ст. 4591; 2015, № 48, ст. 6723) следующие изменения</w:t>
      </w:r>
    </w:p>
    <w:p>
      <w:r>
        <w:t>наименование изложить в следующей редакции: "Статья 22. Обеспечение автомобильных дорог объектами дорожного сервиса, требования к присоединению стационарных торговых объектов к автомобильным дорогам"</w:t>
      </w:r>
    </w:p>
    <w:p>
      <w:r>
        <w:t>дополнить частью 13 следующего содержания: "13. Положения частей 6 - 12 настоящей статьи применяются к стационарным торговым объектам общей площадью свыше десяти тысяч квадратных метров, присоединяемым к автомобильным дорогам."</w:t>
      </w:r>
    </w:p>
    <w:p>
      <w:r>
        <w:rPr>
          <w:b/>
        </w:rPr>
        <w:t>Статья 2</w:t>
      </w:r>
    </w:p>
    <w:p>
      <w:r>
        <w:t>Положения части 13 статьи 22 Федерального закона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не применяются к стационарным торговым объектам общей площадью свыше десяти тысяч квадратных метров, введенным в эксплуатацию до дня вступления в силу настоящего Федерального закона, за исключением требований, касающихся содержания подъездов, съездов и примыканий, стоянок и мест остановки транспортных средств, переходно-скоростных полос.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