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 в связи с Федеральным законом "О федеральном бюджете на 2018 год и на плановый период 2019 и 2020 годов"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2019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30, ст. 4595; № 46, ст. 6407; 2016, № 27, ст. 4160; 2017, № 27, ст. 3951)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семей", с 1 января 2018 года составляет 72,23 процента от размера указанного денежного довольствия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