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4-1 Федерального закона "О государственной социальной помощи"</w:t>
      </w:r>
    </w:p>
    <w:p>
      <w:r>
        <w:rPr>
          <w:b/>
        </w:rPr>
        <w:t>Статья 1</w:t>
      </w:r>
    </w:p>
    <w:p>
      <w:r>
        <w:t>Внести в пункт 2 части 3 статьи 41 Федерального закона от 17 июля 1999 года № 178-ФЗ "О государственной социальной помощи" (Собрание законодательства Российской Федерации, 1999, № 29, ст. 3699; 2007, № 43, ст. 5084; 2008, № 52, ст. 6224; 2009, № 52, ст. 6417; 2010, № 50, ст. 6603; 2013, № 19, ст. 2331; № 48, ст. 6165; № 52, ст. 6961) изменение, заменив слова "федеральным законом, принимаемым одновременно с федеральным законом о федеральном бюджете на соответствующий финансовый год и на плановый период" словами "Правительством Российской Федерации".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января 2018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