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 Федерального закона "О реклам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