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15 и 36 Жилищного кодекса Российской Федерации по вопросу обеспечения инвалидам условий для беспрепятственного доступа к жилым помещениям в многоквартирных домах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