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"Об оружии"</w:t>
      </w:r>
    </w:p>
    <w:p>
      <w:r>
        <w:rPr>
          <w:b/>
        </w:rPr>
        <w:t>Статья None. Федеральный закон   от 07.03.2018 № 39-ФЗ</w:t>
      </w:r>
    </w:p>
    <w:p>
      <w:r>
        <w:t>О внесении изменений в статью 26 Федерального закона "Об оружии" РОССИЙСКАЯ ФЕДЕРАЦИЯ ФЕДЕРАЛЬНЫЙ ЗАКОН О внесении изменений в статью 26 Федерального закона "Об оружии" Принят Государственной Думой 22 февраля 2018 года Одобрен Советом Федерации 28 февраля 2018 года Внести в часть первую статьи 26 Федерального закона от 13 декабря 1996 года № 150-ФЗ "Об оружии" (Собрание законодательства Российской Федерации, 1996, № 51, ст. 5681; 2003, № 2, ст. 167; 2009, № 30, ст. 3735; 2011, № 1, ст. 10; 2016, № 27, ст. 4160) следующие изменения</w:t>
      </w:r>
    </w:p>
    <w:p>
      <w:r>
        <w:t>пункт 1 после слов "(или) разрешения," дополнить словами "либо прекращения (отсутствия) у юридического лица, указанного в пунктах 2 - 7 статьи 10 настоящего Федерального закона, права на приобретение (хранение, использование) оружия,"</w:t>
      </w:r>
    </w:p>
    <w:p>
      <w:r>
        <w:t>в пункте 3 слова "настоящим Федеральным законом" заменить словами "абзацем вторым части четвертой статьи 9 и пунктами 2 - 10 части двадцатой статьи 13 настоящего Федерального закона". Президент Российской Федерации В.Путин Москва, Кремль 7 марта 2018 года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