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 в части предотвращения жестокого обращения с животными</w:t>
      </w:r>
    </w:p>
    <w:p>
      <w:r>
        <w:rPr>
          <w:b/>
        </w:rPr>
        <w:t>Статья 1</w:t>
      </w:r>
    </w:p>
    <w:p>
      <w:r>
        <w:t>Внести в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2011, № 25, ст. 3530; № 30, ст. 4590; 2013, № 30, ст. 4034; 2016, № 26, ст. 3875; 2017, № 31, ст. 4773) следующие изменения: 1) пункт 5 статьи 2 дополнить словами ", в том числе при подготовке и дрессировке собак охотничьих пород"; 2) статью 32 дополнить пунктом 211 следующего содержания: "211) утверждение порядка содержания и разведения охотничьих ресурсов в полувольных условиях и искусственно созданной среде обитания, в том числе требований к содержанию и разведению охотничьих ресурсов с использованием объектов охотничьей инфраструктуры;"; 3) главу 11 дополнить статьей 551 следующего содержания: "Статья 551. Подготовка и дрессировка собак охотничьих пород 1. Подготовка и дрессировка собак охотничьих пород (собак, используемых при осуществлении охоты) в целях осуществления охоты допускаются только в охотничьих угодьях и только способами, не допускающими жестокого обращения с животными и причинения им физического вреда.</w:t>
      </w:r>
    </w:p>
    <w:p>
      <w:r>
        <w:rPr>
          <w:b/>
        </w:rPr>
        <w:t xml:space="preserve">2. </w:t>
      </w:r>
      <w:r>
        <w:t>В случае использования животных для подготовки и дрессировки собак охотничьих пород в условиях искусственного ограничения свободы движения таких животных, площади их самостоятельного передвижения либо их защитных функций используются ограждающие конструкции между собаками охотничьих пород и животными, не допускающие жестокого обращения с животными и причинения им физического вреда, в порядке, установленном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Использование объектов охотничьей инфраструктуры в целях подготовки и дрессировки собак охотничьих пород в закрепленных охотничьих угодьях осуществляется юридическими лицами и индивидуальными предпринимателями, зарегистрированными в Российской Федерации в соответствии с Федеральным законом "О государственной регистрации юридических лиц и индивидуальных предпринимателей", на основании охотхозяйственных соглашений в соответствии с порядком содержания и разведения охотничьих ресурсов в полувольных условиях и искусственно созданной среде обитания, в том числе требованиями к содержанию и разведению охотничьих ресурсов с использованием объектов охотничьей инфраструктуры, установленными уполномоченным федеральным органом исполнительной власти.";</w:t>
      </w:r>
    </w:p>
    <w:p>
      <w:r>
        <w:rPr>
          <w:b/>
        </w:rPr>
        <w:t xml:space="preserve">3. </w:t>
      </w:r>
      <w:r>
        <w:t>статью 71 дополнить частью 11 следующего содержания: "11. К отношениям, регулируемым частью 1 настоящей статьи, применяются правила статьи 551 настоящего Федерального закона."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