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Жилищный кодекс Российской Федерации</w:t>
      </w:r>
    </w:p>
    <w:p>
      <w:r>
        <w:rPr>
          <w:b/>
        </w:rPr>
        <w:t>Статья 1</w:t>
      </w:r>
    </w:p>
    <w:p>
      <w:r>
        <w:t>Внести в Жилищный кодекс Российской Федерации (Собрание законодательства Российской Федерации, 2005, № 1, ст. 14; 2006, № 1, ст. 10; 2007, № 1, ст. 13, 14, 21; № 43, ст. 5084; 2008, № 30, ст. 3616; 2009, № 23, ст. 2776; № 39, ст. 4542; № 48, ст. 5711; 2010, № 31, ст. 4206; 2011, № 23, ст. 3263; № 30, ст. 4590; № 50, ст. 7343, 7359; 2012, № 26, ст. 3446; № 27, ст. 3587; № 53, ст. 7596; 2013, № 14, ст. 1646; № 52, ст. 6982; 2014, № 23, ст. 2937; № 26, ст. 3406; № 30, ст. 4218, 4256, 4264; № 49, ст. 6928; 2015, № 1, ст. 11; № 27, ст. 3967; № 45, ст. 6208; 2016, № 1, ст. 24; № 5, ст. 559; № 23, ст. 3299; № 27, ст. 4200, 4288; 2017, № 1, ст. 10; № 31, ст. 4806, 4807, 4828; № 52, ст. 7939; 2018, № 1, ст. 69, 87) следующие изменения: 1) в статье 12: а) дополнить пунктом 11 следующего содержания: "11) установление правил и норм технической эксплуатации общего имущества в многоквартирном доме;"; б) пункт 16 дополнить словами ", разработка методических рекомендаций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 2) в статье 20: а) часть 1 после слов "обоснованности размера установленного норматива потребления коммунальных ресурсов (коммунальных услуг)," дополнить словами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соблюдению предельных индексов изменения размера такой платы,"; б) часть 23 после слов "лицензионного контроля, муниципального жилищного контроля," дополнить словами "направление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представления об освобождении от должности руководителя органа государственного жилищного надзора,"; 3) часть 2 статьи 44 дополнить пунктом 44 следующего содержания: "44)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 4) часть 1 статьи 46 дополнить предложением следующего содержания: "Копии решений и протокол общего собрания собственников помещений в многоквартирном доме по вопросу, указанному в пункте 44 части 2 статьи 44 настоящего Кодекса, также подлежат направлению лицом, по инициативе которого было созвано общее собрание, в срок, указанный в настоящей части, в ресурсоснабжающую организацию, региональному оператору по обращению с твердыми коммунальными отходами, с которыми собственниками помещений в многоквартирном доме, действующими от своего имени, будут в соответствии с принятым решением заключены договоры, содержащие положения о предоставлении коммунальных услуг."; 5) часть 1 статьи 135 после слов "данными жилыми домами," дополнить словами "за исключением случаев, предусмотренных статьей 1572 настоящего Кодекса,"; 6) в статье 155: а) в части 4 слова ", за исключением случая, предусмотренного частью 71 настоящей статьи" исключить; б) в части 61 слова ", за исключением случая, предусмотренного частью 71 настоящей статьи" исключить; в) часть 63 признать утратившей силу; г) в части 7 слова "частью 71 настоящей статьи и" исключить; д) часть 71 признать утратившей силу; е) дополнить частью 75 следующего содержания: "75. В случаях, предусмотренных статьей 1572 настоящего Кодекса, плата за коммунальные услуги вносится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соответствующей ресурсоснабжающей организации и региональному оператору по обращению с твердыми коммунальными отходами."; 7) дополнить статьей 1572 следующего содержания: "Статья 1572. Предоставление коммунальных услуг ресурсоснабжающей организацией, региональным оператором по обращению с твердыми коммунальными отходами 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предоставляются ресурсоснабжающей организацией,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 действующим от своего имени, договором, содержащим положения о предоставлении коммунальных услуг, договором на оказание услуг по обращению с твердыми коммунальными отходами в следующих случаях: 1) при принятии общим собранием собственников помещений в многоквартирном доме решения, предусмотренного пунктом 44 части 2 статьи 44 настоящего Кодекса; 2) при прекращении заключенных в соответствии с требованиями,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(далее также - договор ресурсоснабжения), договора на оказание услуг по обращению с твердыми коммунальными отходами вследствие одностороннего отказа ресурсоснабжающей организации, регионального оператора по обращению с твердыми коммунальными отходами от исполнения договора ресурсоснабжения, договора на оказание услуг по обращению с твердыми коммунальными отходами по основанию, предусмотренному частью 2 настоящей статьи; 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w:t>
      </w:r>
    </w:p>
    <w:p>
      <w:r>
        <w:rPr>
          <w:b/>
        </w:rPr>
        <w:t xml:space="preserve">2. </w:t>
      </w:r>
      <w:r>
        <w:t>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ресурсоснабжающей организацией, региональным оператором по обращению с твердыми коммунальными отходами в размере, равном или превышающем две среднемесячные величины обязательств по оплате по договору ресурсоснабжения или договору на оказание услуг по обращению с твердыми коммунальными отходами, независимо от факта последующей оплаты данной задолженности лицом, осуществляющим управление многоквартирным домом, за исключением случая полного погашения данной задолженности лицом, осуществляющим управление многоквартирным домом, до вступления в законную силу судебного акта.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ресурсоснабжающей организацией, региональным оператором по обращению с твердыми коммунальными отходами путем деления суммы обязательств лица, осуществляющего управление многоквартирным домом, по договору ресурсоснабжения или договору на оказание услуг по обращению с твердыми коммунальными отходами за двенадцать месяцев, предшествующих дате направления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на двенадцать. В случае, если договор ресурсоснабжения, договор на оказание услуг по обращению с твердыми коммунальными отходами исполнялись менее двенадцати месяцев,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путем деления суммы обязательств лица, осуществляющего управление многоквартирным домом, за период действия договора ресурсоснабжения или договора на оказание услуг по обращению с твердыми коммунальными отходами на количество месяцев их действия</w:t>
      </w:r>
    </w:p>
    <w:p>
      <w:r>
        <w:rPr>
          <w:b/>
        </w:rPr>
        <w:t xml:space="preserve">3. </w:t>
      </w:r>
      <w:r>
        <w:t>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по адресу лица, осуществляющего управление многоквартирным домом, указанному в едином государственном реестре юридических лиц или едином государственном реестре индивидуальных предпринимателей, считается полученным лицом, осуществляющим управление многоквартирным домом, даже если оно фактически не находится по указанному адресу</w:t>
      </w:r>
    </w:p>
    <w:p>
      <w:r>
        <w:rPr>
          <w:b/>
        </w:rPr>
        <w:t xml:space="preserve">4. </w:t>
      </w:r>
      <w:r>
        <w:t>Одновременно с направлением предусмотренного частью 3 настоящей статьи уведомления ресурсоснабжающая организация, региональный оператор по обращению с твердыми коммунальными отходами доводят соответствующее уведомление до сведения собственников помещений в многоквартирном доме путем его размещения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опубликования в печатных изданиях, в которых публикуются акты органов местного самоуправления. Данное уведомление размещается в информационно-телекоммуникационной сети "Интернет" на официальном сайте ресурсоснабжающей организации и в системе</w:t>
      </w:r>
    </w:p>
    <w:p>
      <w:r>
        <w:rPr>
          <w:b/>
        </w:rPr>
        <w:t xml:space="preserve">5. </w:t>
      </w:r>
      <w:r>
        <w:t>По истечении тридцати дней с даты направления лицу, осуществляющему управление многоквартирным домом, предусмотренного частью 3 настоящей статьи уведомления договор на оказание услуг по обращению с твердыми коммунальными отходами считается прекращенным полностью, а договор ресурсоснабжения считается прекращенным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 потребляемых при использовании и содержании общего имущества в многоквартирном доме.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в указанном случае со всеми собственниками помещений в многоквартирном доме одновременно в соответствии с требованиями пункта 2 части 7 настоящей статьи</w:t>
      </w:r>
    </w:p>
    <w:p>
      <w:r>
        <w:rPr>
          <w:b/>
        </w:rPr>
        <w:t xml:space="preserve">6. </w:t>
      </w:r>
      <w:r>
        <w:t>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заключаются на неопределенный срок в соответствии с типовыми договорами, утвержденными Правительством Российской Федерации. Заключение договора в письменной форме не требуется</w:t>
      </w:r>
    </w:p>
    <w:p>
      <w:r>
        <w:rPr>
          <w:b/>
        </w:rPr>
        <w:t xml:space="preserve">7. </w:t>
      </w:r>
      <w:r>
        <w:t>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w:t>
      </w:r>
    </w:p>
    <w:p>
      <w:r>
        <w:rPr>
          <w:b/>
        </w:rPr>
        <w:t xml:space="preserve">8. </w:t>
      </w:r>
      <w:r>
        <w:t>Ресурсоснабжающая организация, региональный оператор по обращению с твердыми коммунальными отходами вправе отказаться от заключения договора ресурсоснабжения, договора на оказание услуг по обращению с твердыми коммунальными отходами с лицом, осуществляющим управление многоквартирным домом, в случае заключения договоров, предусмотренных частью 1 настоящей статьи</w:t>
      </w:r>
    </w:p>
    <w:p>
      <w:r>
        <w:rPr>
          <w:b/>
        </w:rPr>
        <w:t xml:space="preserve">9. </w:t>
      </w:r>
      <w:r>
        <w:t>Положения настоящей статьи также распространяются на отношения с участием лиц, указанных в пунктах 1, 11, 3, 4, 6, 7 части 2 статьи 153 настоящего Кодекса. В случае непосредственного управления многоквартирным домом собственниками помещений в многоквартирном доме, в случае, если собственниками помещений в многоквартирном доме не выбран способ управления таким домом или выбранный способ управления не реализован, в случае отсутствия договора ресурсоснабжения, договора на оказание услуг по обращению с твердыми коммунальными отходами, заключенных между ресурсоснабжающей организацией, региональным оператором по обращению с твердыми коммунальными отходами и лицом, осуществляющим управление многоквартирным домом, коммунальные услуги предоставляются ресурсоснабжающей организацией, региональным оператором по обращению с твердыми коммунальными отходами в соответствии с договором, содержащим положения о предоставлении коммунальных услуг, договором на оказание услуг по обращению с твердыми коммунальными отходами, заключаемыми в порядке, предусмотренном частью 6, пунктом 3 части 7 настоящей статьи, и с учетом особенностей, предусмотренных правилами предоставления коммунальных услуг собственникам и пользователям помещений в многоквартирных домах</w:t>
      </w:r>
    </w:p>
    <w:p>
      <w:r>
        <w:rPr>
          <w:b/>
        </w:rPr>
        <w:t xml:space="preserve">10. </w:t>
      </w:r>
      <w:r>
        <w:t>В случае заключения договоров, содержащих положения о предоставлении коммунальных услуг, ресурсоснабжающие организации обязаны предоставлять, в том числе с использованием системы, лицам, осуществляющим управление многоквартирными домами, информацию о показаниях индивидуальных приборов учета при предоставлении таких показаний собственниками или пользователями помещений в многоквартирном доме ресурсоснабжающим организациям.";</w:t>
      </w:r>
    </w:p>
    <w:p>
      <w:r>
        <w:rPr>
          <w:b/>
        </w:rPr>
        <w:t xml:space="preserve">7. </w:t>
      </w:r>
      <w:r>
        <w:t>в случае, предусмотренном пунктом 1 части 1 настоящей статьи, с даты, определенной в решении общего собрания собственников помещений в многоквартирном доме, предусмотренном пунктом 44 части 2 статьи 44 настоящего Кодекса. По решению ресурсоснабжающей организации, регионального оператора по обращению с твердыми коммунальными отходами указанный срок может быть перенесен, но не более чем на три календарных месяца. О таком решении ресурсоснабжающая организация, региональный оператор по обращению с твердыми коммунальными отходами уведомляют лицо, по инициативе которого было созвано данное собрание, не позднее пяти рабочих дней со дня получения копий решения и протокола общего собрания собственников помещений в многоквартирном доме в порядке, предусмотренном частью 1 статьи 46 настоящего Кодекса</w:t>
      </w:r>
    </w:p>
    <w:p>
      <w:r>
        <w:rPr>
          <w:b/>
        </w:rPr>
        <w:t xml:space="preserve">7. </w:t>
      </w:r>
      <w:r>
        <w:t>в случае, предусмотренном пунктом 2 части 1 настоящей статьи, по истечении тридцати дней с даты направления предусмотренного частью 3 настоящей статьи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лицу, осуществляющему управление многоквартирным домом</w:t>
      </w:r>
    </w:p>
    <w:p>
      <w:r>
        <w:rPr>
          <w:b/>
        </w:rPr>
        <w:t xml:space="preserve">7. </w:t>
      </w:r>
      <w:r>
        <w:t>в случае, предусмотренном пунктом 3 части 1 настоящей статьи, с даты заключения договоров, в том числе предусмотренных частью 2 статьи 164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w:t>
      </w:r>
    </w:p>
    <w:p>
      <w:r>
        <w:rPr>
          <w:b/>
        </w:rPr>
        <w:t xml:space="preserve">10. </w:t>
      </w:r>
      <w:r>
        <w:t>часть 4 статьи 158 изложить в следующей редакции: "4.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с учетом методических рекомендаций,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Предельные индексы изменения размера платы за содержание жилого помещения в указанных случаях определяются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указанными методическими рекомендациями."</w:t>
      </w:r>
    </w:p>
    <w:p>
      <w:r>
        <w:rPr>
          <w:b/>
        </w:rPr>
        <w:t xml:space="preserve">10. </w:t>
      </w:r>
      <w:r>
        <w:t>в статье 161:</w:t>
      </w:r>
    </w:p>
    <w:p>
      <w:r>
        <w:rPr>
          <w:b/>
        </w:rPr>
        <w:t xml:space="preserve">10. </w:t>
      </w:r>
      <w:r>
        <w:t>предоставлять ресурсоснабжающим организациям, региональному оператору по обращению с твердыми коммунальными отходами информацию, необходимую для начисления платы за коммунальные услуги, в том числе о показаниях индивидуальных приборов учета (при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управляющей организации, товариществу собственников жилья либо жилищному кооперативу или иному специализированному потребительскому кооперативу) и коллективных (общедомовых) приборов учета, установленных в многоквартирном доме</w:t>
      </w:r>
    </w:p>
    <w:p>
      <w:r>
        <w:rPr>
          <w:b/>
        </w:rPr>
        <w:t xml:space="preserve">10. </w:t>
      </w:r>
      <w:r>
        <w:t>осуществлять контроль качества коммунальных ресурсов и непрерывности их подачи до границ общего имущества в многоквартирном доме</w:t>
      </w:r>
    </w:p>
    <w:p>
      <w:r>
        <w:rPr>
          <w:b/>
        </w:rPr>
        <w:t xml:space="preserve">10. </w:t>
      </w:r>
      <w:r>
        <w:t>принимать от собственников помещений в многоквартирном доме и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обращения о нарушениях требований к качеству коммунальных услуг и (или) непрерывности обеспечения такими услугами, нарушениях при расчете размера платы за коммунальные услуги и взаимодействовать с ресурсоснабжающими организациями и региональным оператором по обращению с твердыми коммунальными отходами при рассмотрении указанных обращений, проведении проверки фактов, изложенных в них, устранении выявленных нарушений и направлении информации о результатах рассмотрения обращений в порядке, установленном Правительством Российской Федерации</w:t>
      </w:r>
    </w:p>
    <w:p>
      <w:r>
        <w:rPr>
          <w:b/>
        </w:rPr>
        <w:t xml:space="preserve">10. </w:t>
      </w:r>
      <w:r>
        <w:t>обеспечивать ресурсоснабжающим организациям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либо по соглашению с ресурсоснабжающими организациями осуществлять приостановку или ограничение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p>
    <w:p>
      <w:r>
        <w:rPr>
          <w:b/>
        </w:rPr>
        <w:t xml:space="preserve">10. </w:t>
      </w:r>
      <w:r>
        <w:t>в статье 162:</w:t>
      </w:r>
    </w:p>
    <w:p>
      <w:r>
        <w:rPr>
          <w:b/>
        </w:rPr>
        <w:t xml:space="preserve">10. </w:t>
      </w:r>
      <w:r>
        <w:t>в части 52 статьи 198 слова "за грубое нарушение лицензионных требований вновь совершено грубое нарушение лицензионных требований" заменить словами "за нарушение лицензионных требований, которое отнесено к грубым нарушениям лицензионных требований, вновь совершено такое нарушение лицензионных требований"</w:t>
      </w:r>
    </w:p>
    <w:p>
      <w:r>
        <w:rPr>
          <w:b/>
        </w:rPr>
        <w:t xml:space="preserve">10. </w:t>
      </w:r>
      <w:r>
        <w:t>часть 1 после слов "в таком доме" дополнить словами ", или в случаях, предусмотренных статьей 1572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w:t>
      </w:r>
    </w:p>
    <w:p>
      <w:r>
        <w:rPr>
          <w:b/>
        </w:rPr>
        <w:t xml:space="preserve">10. </w:t>
      </w:r>
      <w:r>
        <w:t>в части 22 первое предложение дополнить словами ", или в случаях, предусмотренных статьей 1572 настоящего Кодекса, за обеспечение готовности инженерных систем"</w:t>
      </w:r>
    </w:p>
    <w:p>
      <w:r>
        <w:rPr>
          <w:b/>
        </w:rPr>
        <w:t xml:space="preserve">10. </w:t>
      </w:r>
      <w:r>
        <w:t>часть 23 дополнить словами ", или в случаях, предусмотренных статьей 1572 настоящего Кодекса, за обеспечение готовности инженерных систем"</w:t>
      </w:r>
    </w:p>
    <w:p>
      <w:r>
        <w:rPr>
          <w:b/>
        </w:rPr>
        <w:t xml:space="preserve">10. </w:t>
      </w:r>
      <w:r>
        <w:t>часть 11 изложить в следующей редакции: "11. В случае, предусмотренном статьей 1572 настоящего Кодекса, управляющая организация, товарищество собственников жилья либо жилищный кооператив или иной специализированный потребительский кооператив, осуществляющие управление многоквартирным домом, в порядке, установленном Правительством Российской Федерации, обязаны:</w:t>
      </w:r>
    </w:p>
    <w:p>
      <w:r>
        <w:rPr>
          <w:b/>
        </w:rPr>
        <w:t xml:space="preserve">10. </w:t>
      </w:r>
      <w:r>
        <w:t>в части 12 первое предложение дополнить словами ", за исключением случаев, предусмотренных частью 1 статьи 1572 настоящего Кодекса", дополнить новым вторым предложением следующего содержания: "Срок действия и другие условия указанных договоров, заключаемых в том числе в отношении приобретения коммунальных ресурсов, потребляемых при использовании и содержании общего имущества в многоквартирном доме, устанавливаются в соответствии с правилами, указанными в части 1 статьи 157 настоящего Кодекса.", после слова "указанных" дополнить словами "в части 1 статьи 1572 и"</w:t>
      </w:r>
    </w:p>
    <w:p>
      <w:r>
        <w:rPr>
          <w:b/>
        </w:rPr>
        <w:t xml:space="preserve">10. </w:t>
      </w:r>
      <w:r>
        <w:t>часть 2 после слов "в этом доме лицам" дополнить словами "или в случаях, предусмотренных статьей 1572 настоящего Кодекса, обеспечить готовность инженерных систем"</w:t>
      </w:r>
    </w:p>
    <w:p>
      <w:r>
        <w:rPr>
          <w:b/>
        </w:rPr>
        <w:t xml:space="preserve">10. </w:t>
      </w:r>
      <w:r>
        <w:t>в части 3: пункт 2 дополнить словами ", за исключением коммунальных услуг, предоставляемых в соответствии со статьей 1572 настоящего Кодекса"; пункт 3 дополнить словами ", за исключением платы за коммунальные услуги, предоставляемые в соответствии со статьей 1572 настоящего Кодекса"</w:t>
      </w:r>
    </w:p>
    <w:p>
      <w:r>
        <w:rPr>
          <w:b/>
        </w:rPr>
        <w:t>Статья 2</w:t>
      </w:r>
    </w:p>
    <w:p>
      <w:r>
        <w:t>Признать утратившими силу</w:t>
      </w:r>
    </w:p>
    <w:p>
      <w:r>
        <w:t>подпункты "з" и "к" пункта 23 статьи 1 Федерального закона от 4 июня 2011 года № 123-ФЗ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2011, № 23, ст. 3263)</w:t>
      </w:r>
    </w:p>
    <w:p>
      <w:r>
        <w:t>подпункты "б" и "в" пункта 3 статьи 12 Федерального закона от 29 декабря 2014 года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 1, ст. 11)</w:t>
      </w:r>
    </w:p>
    <w:p>
      <w:r>
        <w:t>подпункты "в" и "г" пункта 14 статьи 1 Федерального закона от 29 июня 2015 года № 176-ФЗ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2015, № 27, ст. 3967)</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До утверждения Правительством Российской Федерации типовых договоров, предусмотренных частью 6 статьи 1572 Жилищного кодекса Российской Федерации, условия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договора на оказание услуг по обращению с твердыми коммунальными отходами, заключенных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определяются в соответствии с утвержденными Правительством Российской Федерации правилами предоставления коммунальных услуг собственникам и пользователям помещений в многоквартирных домах и жилых домов</w:t>
      </w:r>
    </w:p>
    <w:p>
      <w:r>
        <w:rPr>
          <w:b/>
        </w:rPr>
        <w:t xml:space="preserve">3. </w:t>
      </w:r>
      <w:r>
        <w:t>При наличии договоров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договоров на оказание услуг по обращению с твердыми коммунальными отходами, заключенных до дня вступления в силу настоящего Федерального закона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управляющая организация, товарищество собственников жилья, жилищный кооператив или жилищно-строительный кооператив, иной специализированный потребительский кооператив обеспечивают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На отношения, возникшие из указанных договоров, распространяется действие положений статьи 155 (в части положений о внесении платы за коммунальные услуги ресурсоснабжающим организациям, региональному оператору по обращению с твердыми коммунальными отходами) и частей 6 и 8 статьи 1572 Жилищного кодекса Российской Федерации (в редакции настоящего Федерального закона)</w:t>
      </w:r>
    </w:p>
    <w:p>
      <w:r>
        <w:rPr>
          <w:b/>
        </w:rPr>
        <w:t xml:space="preserve">4. </w:t>
      </w:r>
      <w:r>
        <w:t>Действие положений статей 161 и 162 Жилищного кодекса Российской Федерации (в редакции настоящего Федерального закона) распространяется на отношения, возникшие из договоров управления многоквартирным домом, заключенных до дня вступления в силу настоящего Федерального закона</w:t>
      </w:r>
    </w:p>
    <w:p>
      <w:r>
        <w:rPr>
          <w:b/>
        </w:rPr>
        <w:t xml:space="preserve">5. </w:t>
      </w:r>
      <w:r>
        <w:t>В случае представления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платежных документов (в том числе платежных документов в электронной форме, размещенных в государственной информационной системе жилищно-коммунального хозяйства) управляющей организацией, товариществом собственников жилья, жилищным или жилищно-строительным кооперативом, иным специализированным потребительским кооперативом для внесения платы за коммунальные услуги за период после прекращения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части снабжения коммунальными ресурсами в целях предоставления соответствующей коммунальной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договора на оказание услуг по обращению с твердыми коммунальными отходами в случаях, предусмотренных пунктами 1 и 2 части 1 статьи 1572 Жилищного кодекса Российской Федерации, такие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обязаны уплатить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которым были представлены указанные платежные документы, штраф в двукратном размере суммы, подлежащей уплате, за исключением случаев, если такое нарушение было устранено до внесения платы за коммунальные услуги на основании указанных платежных документов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При этом в случае внесения платы за коммунальные услуги на основании указанных платежных документов собственники помещений в многоквартирном доме и наниматели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признаются надлежаще исполнившими обязанность по внесению платы за коммунальные услуги, к ним не применяются меры ответственности, предусмотренные частью 14 статьи 155 Жилищного кодекса Российской Федерации. Задолженность по оплате коммунальных услуг взыскивается ресурсоснабжающей организацией, региональным оператором по обращению с твердыми коммунальными отходами с управляющей организации, товарищества собственников жилья, жилищного или жилищно-строительного кооператива, иного специализированного потребительского кооператива</w:t>
      </w:r>
    </w:p>
    <w:p>
      <w:r>
        <w:rPr>
          <w:b/>
        </w:rPr>
        <w:t xml:space="preserve">6. </w:t>
      </w:r>
      <w:r>
        <w:t>В случае, если до дня вступления в силу настоящего Федерального закона было принято и реализовано решение общего собрания членов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собственников помещений в многоквартирном доме о внесении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платы за все или некоторые коммунальные услуги ресурсоснабжающим организациям, а за коммунальную услугу по обращению с твердыми коммунальными отходами - региональному оператору по обращению с твердыми коммунальными отходами, такой порядок расчетов сохраняется до принятия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При этом внесение платы за коммунальные услуги ресурсоснабжающим организациям, региональному оператору по обращению с твердыми коммунальными отходами признается выполнением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своих обязательств по внесению платы за коммунальные услуги перед управляющей организацией, товариществом собственников жилья, жилищным или жилищно-строительным кооперативом, иным специализированным потребительским кооперативом, которые отвечают перед такими собственниками и нанимателями за предоставление коммунальных услуг надлежащего качества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