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2 Лесн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2 статьи 32 Лесного кодекса Российской Федерации (Собрание законодательства Российской Федерации, 2006, № 50, ст. 5278; 2008, № 30, ст. 3599; 2009, № 11, ст. 1261) изменение, дополнив ее после слова "относятся" словом "валежник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