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по вопросам совершенствования организации местного самоуправления</w:t>
      </w:r>
    </w:p>
    <w:p>
      <w:r>
        <w:rPr>
          <w:b/>
        </w:rPr>
        <w:t>Статья 1</w:t>
      </w:r>
    </w:p>
    <w:p>
      <w:r>
        <w:t>Часть первую статьи 7 Закона Российской Федерации от 27 декабря 1991 года № 2124-I "О средствах массовой информации" (Ведомости Съезда народных депутатов Российской Федерации и Верховного Совета Российской Федерации, 1992, № 7, ст. 300; Собрание законодательства Российской Федерации, 2004, № 35, ст. 3607; 2008, № 52, ст. 6236; 2017, № 31, ст. 4788) после слов "печатного средства массовой информации" дополнить словами "и сетевого издания".</w:t>
      </w:r>
    </w:p>
    <w:p>
      <w:r>
        <w:rPr>
          <w:b/>
        </w:rPr>
        <w:t>Статья 2</w:t>
      </w:r>
    </w:p>
    <w:p>
      <w:r>
        <w:t>Пункт 19 статьи 35 Федерального закона от 12 июня 2002 года № 67-ФЗ "Об основных гарантиях избирательных прав и права на участие в референдуме граждан Российской Федерации" (Собрание законодательства Российской Федерации, 2002, № 24, ст. 2253; 2003, № 27, ст. 2711; 2005, № 30, ст. 3104; 2006, № 29, ст. 3124; № 50, ст. 5303; 2009, № 14, ст. 1577; 2010, № 17, ст. 1986; № 27, ст. 3417; 2011, № 13, ст. 1685; № 29, ст. 4291; № 30, ст. 4607; 2012, № 43, ст. 5786; 2013, № 19, ст. 2329; № 43, ст. 5453; № 44, ст. 5642; 2014, № 19, ст. 2300; № 23, ст. 2931; 2016, № 11, ст. 1493; 2018, № 7, ст. 961) изложить в следующей редакции: "19. Выборы депутатов представительных органов поселений с численностью населения менее 3000 человек, а также представительных органов поселений и представительных органов городских округов с численностью менее 15 депутатов проводятся по одномандатным и (или) многомандатным избирательным округам.".</w:t>
      </w:r>
    </w:p>
    <w:p>
      <w:r>
        <w:rPr>
          <w:b/>
        </w:rPr>
        <w:t>Статья 3</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2004, № 25, ст. 2484; 2005, № 1, ст. 17, 37; № 30, ст. 3104; № 52, ст. 5597; 2006, № 1, ст. 10, 17; № 8, ст. 852; № 31, ст. 3427, 3452; № 49, ст. 5088; 2007, № 1, ст. 21; № 10, ст. 1151; № 43, ст. 5084; № 45, ст. 5430; 2008, № 52, ст. 6229, 6236; 2009, № 48, ст. 5711; № 52, ст. 6441; 2010, № 19, ст. 2291; № 31, ст. 4160, 4206; 2011, № 13, ст. 1685; № 31, ст. 4703; № 48, ст. 6730; № 49, ст. 7039; № 50, ст. 7359; 2012, № 43, ст. 5786; № 53, ст. 7614; 2013, № 27, ст. 3477; № 44, ст. 5642; № 52, ст. 6961; 2014, № 22, ст. 2770; № 26, ст. 3371, 3377; № 52, ст. 7542; 2015, № 1, ст. 7, 9; № 6, ст. 886; № 10, ст. 1393; № 13, ст. 1807; № 27, ст. 3978; № 45, ст. 6204; 2016, № 1, ст. 66; 2017, № 1, ст. 35; № 15, ст. 2137, 2139; № 24, ст. 3476; № 30, ст. 4451; № 31, ст. 4766; № 45, ст. 6573; № 50, ст. 7560; 2018, № 1, ст. 39, 47) следующие изменения</w:t>
      </w:r>
    </w:p>
    <w:p>
      <w:r>
        <w:t>статью 17 дополнить частью 4 следующего содержания: "4. В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полномочия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 применяются. В случае, если в соответствии с федеральным законом или законами субъектов Российской Федерации полномочия органов местного самоуправления переходят к федеральным органам государственной власти или органам государственной власти субъектов Российской Федерации,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полномочия по принятию которых перешли к федеральным органам государственной власти, органам государственной власти субъектов Российской Федерации,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субъектов Российской Федерации и вступления в силу правовых актов Российской Федерации, правовых актов субъектов Российской Федерации, регулирующих соответствующие правоотношения. Со дня вступления в силу правовых актов Российской Федерации, правовых актов субъектов Российской Федерации,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правовые акты местных Советов народных депутатов и местных администраций районов, городов, районов в городах, поселков, сельсоветов, сельских населенных пунктов, муниципальные правовые акты, которыми урегулированы такие правоотношения, не применяются."</w:t>
      </w:r>
    </w:p>
    <w:p>
      <w:r>
        <w:t>(Пункт утратил силу - Федеральный закон от 20.03.2025 № 33-ФЗ) 3) (Пункт утратил силу - Федеральный закон от 20.03.2025 № 33-ФЗ) 4) (Пункт утратил силу - Федеральный закон от 20.03.2025 № 33-ФЗ) 5) (Пункт утратил силу - Федеральный закон от 20.03.2025 № 33-ФЗ) 6) (Пункт утратил силу - Федеральный закон от 20.03.2025 № 33-ФЗ) 7) (Пункт утратил силу - Федеральный закон от 20.03.2025 № 33-ФЗ) 8) (Пункт утратил силу - Федеральный закон от 20.03.2025 № 33-ФЗ)</w:t>
      </w:r>
    </w:p>
    <w:p>
      <w:r>
        <w:rPr>
          <w:b/>
        </w:rPr>
        <w:t>Статья 4</w:t>
      </w:r>
    </w:p>
    <w:p>
      <w:r>
        <w:t>Часть 2 статьи 17 Федерального закона от 2 марта 2007 года № 25-ФЗ "О муниципальной службе в Российской Федерации" (Собрание законодательства Российской Федерации, 2007, № 10, ст. 1152) дополнить предложением следующего содержания: "В случае проведения конкурса на замещение должности руководителя территориального органа местной администрации, на который возлагается осуществление части полномочий местной администрации в сельских населенных пунктах, расположенных в поселении, городском округе или на межселенной территории, порядок формирования конкурсной комиссии в муниципальном образовании должен предусматривать включение в число ее членов кандидатур, выдвинутых сходом граждан в каждом из этих сельских населенных пунктов.".</w:t>
      </w:r>
    </w:p>
    <w:p>
      <w:r>
        <w:rPr>
          <w:b/>
        </w:rPr>
        <w:t>Статья 5</w:t>
      </w:r>
    </w:p>
    <w:p>
      <w:r>
        <w:t>Законы субъектов Российской Федерации, регулирующие вопросы деятельности и статуса старост сельских населенных пунктов (сельских старост), подлежат приведению в соответствие с положениями Федерального закона от 6 октября 2003 года № 131-ФЗ "Об общих принципах организации местного самоуправления в Российской Федерации" (в редакции настоящего Федерального закона) о старосте сельского населенного пункта в течение шести месяцев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