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 Федерального закона "О валютном регулировании и валютном контроле"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