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1202 части третьей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1202 части третьей Гражданского кодекса Российской Федерации (Собрание законодательства Российской Федерации, 2001, № 49, ст. 4552; 2013, № 40, ст. 5030; 2014, № 19, ст. 2329) изменение, дополнив его словами "и Федеральным законом "О международных компаниях".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