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специальных административных районах на территориях Калининградской области и Приморского края"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5141; 2006, № 1, ст. 5; 2009, № 18, ст. 2154; 2011, № 48, ст. 6728; № 50, ст. 7357; 2012, № 53, ст. 7607; 2013, № 30, ст. 4084; № 51, ст. 6699; 2014, № 30, ст. 4219; 2015, № 27, ст. 4001; 2016, № 27, ст. 4225) следующие изменения</w:t>
      </w:r>
    </w:p>
    <w:p>
      <w:r>
        <w:t>в пункте 1 статьи 84 второе предложение исключить</w:t>
      </w:r>
    </w:p>
    <w:p>
      <w:r>
        <w:t>в пункте 9 статьи 511: а) абзац второй изложить в следующей редакции: "Учет прав на ценные бумаги иностранных эмитентов осуществляет только депозитарий, которому открыт счет лица, действующего в интересах других лиц, в иностранной организации, осуществляющей учет прав на ценные бумаги и включенной в перечень, утвержденный Банком России, либо депозитарий, который зарегистрирован в качестве лица, действующего в интересах других лиц, в реестре акционеров или владельцев иных ценных бумаг, если ведение такого реестра осуществляется на основании договора с иностранным эмитентом."; б) дополнить новым абзацем третьим следующего содержания: "Учет прав на ценные бумаги иностранных эмитентов может также осуществлять депозитарий, которому открыт счет депо номинального держателя в депозитарии, указанном в абзаце втором настоящего пункта."; в) абзац третий считать абзацем четвертым</w:t>
      </w:r>
    </w:p>
    <w:p>
      <w:r>
        <w:rPr>
          <w:b/>
        </w:rPr>
        <w:t>Статья 2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50, ст. 4855; № 52, ст. 5037; 2005, № 27, ст. 2722; 2007, № 7, ст. 834; № 30, ст. 3754; № 49, ст. 6079; 2008, № 30, ст. 3616; 2009, № 1, ст. 20, 23; № 52, ст. 6428; 2010, № 31, ст. 4196; № 49, ст. 6409; 2011, № 27, ст. 3880; № 30, ст. 4576; № 49, ст. 7061; 2014, № 14, ст. 1551; 2015, № 13, ст. 1811; № 27, ст. 4000, 4001; 2016, № 27, ст. 4248; 2017, № 1, ст. 29; № 45, ст. 6586) следующие изменения</w:t>
      </w:r>
    </w:p>
    <w:p>
      <w:r>
        <w:t>пункт 1 статьи 5 дополнить подпунктом "б1" следующего содержания: "б1) указание на то, что хозяйственное общество имеет статус международной компании (в применимых случаях);"</w:t>
      </w:r>
    </w:p>
    <w:p>
      <w:r>
        <w:t>абзац первый пункта 1 статьи 6 дополнить словами ", а также с Федеральным законом "О международных компаниях"</w:t>
      </w:r>
    </w:p>
    <w:p>
      <w:r>
        <w:rPr>
          <w:b/>
        </w:rPr>
        <w:t>Статья 3</w:t>
      </w:r>
    </w:p>
    <w:p>
      <w:r>
        <w:t>Статью 238 Арбитражного процессуального кодекса Российской Федерации (Собрание законодательства Российской Федерации, 2002, № 30, ст. 3012; 2016, № 1, ст. 29) дополнить частью 11 следующего содержания: "11. В случаях, предусмотренных федеральным законом, заявление о выдаче исполнительного листа на принудительное исполнение решения, постановления и иных процессуальных актов третейского суда может рассматриваться в срок, не превышающий четырнадцати дней, без проведения судебного заседания.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суд.".</w:t>
      </w:r>
    </w:p>
    <w:p>
      <w:r>
        <w:rPr>
          <w:b/>
        </w:rPr>
        <w:t>Статья 4</w:t>
      </w:r>
    </w:p>
    <w:p>
      <w:r>
        <w:t>Внести в Федеральный закон от 7 декабря 2011 года № 414-ФЗ "О центральном депозитарии" (Собрание законодательства Российской Федерации, 2011, № 50, ст. 7356; 2012, № 31, ст. 4334; № 53, ст. 7607; 2013, № 30, ст. 4084) следующие изменения</w:t>
      </w:r>
    </w:p>
    <w:p>
      <w:r>
        <w:t>статью 24 дополнить частью 9 следующего содержания: "9. Центральный депозитарий вправе регистрироваться в реестре акционеров или владельцев иных ценных бумаг, ведение которого осуществляется по договору с иностранным эмитентом с местом учреждения в государствах, указанных в части 8 настоящей статьи, в качестве лица, действующего в интересах других лиц."</w:t>
      </w:r>
    </w:p>
    <w:p>
      <w:r>
        <w:t>часть 4 статьи 25 изложить в следующей редакции: "4. Центральный депозитарий открывает счета депо иностранного номинального держателя в соответствии с требованиями пункта 1 статьи 84 Федерального закона от 22 апреля 1996 года № 39-ФЗ "О рынке ценных бумаг"."</w:t>
      </w:r>
    </w:p>
    <w:p>
      <w:r>
        <w:rPr>
          <w:b/>
        </w:rPr>
        <w:t>Статья 5</w:t>
      </w:r>
    </w:p>
    <w:p>
      <w:r>
        <w:t>Внести в Федеральный закон от 29 декабря 2015 года № 382-ФЗ "Об арбитраже (третейском разбирательстве) в Российской Федерации" (Собрание законодательства Российской Федерации, 2016, № 1, ст. 2) следующие изменения</w:t>
      </w:r>
    </w:p>
    <w:p>
      <w:r>
        <w:t>пункт 13 статьи 2 после слов "статьей 40," дополнить словами "частью 2 статьи 41,"</w:t>
      </w:r>
    </w:p>
    <w:p>
      <w:r>
        <w:t>в статье 41: а) слова "Арбитражное решение" заменить словами "1. Арбитражное решение"; б) дополнить частью 2 следующего содержания: "2. В случаях, предусмотренных федеральным законом, в арбитражном соглашении, предусматривающем администрирование арбитража постоянно действующим арбитражным учреждением, стороны своим прямым соглашением могут предусмотреть, что рассмотрение заявления о выдаче исполнительного листа на принудительное исполнение арбитражного решения и иных процессуальных актов третейского суда, принятых по спорам в рамках специального административного района, проводится в срок, не превышающий четырнадцати дней, без проведения судебного заседания. При этом сторона спора вправе представить возражения в отношении такого заявления в течение семи дней со дня поступления такого заявления в арбитражный суд."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