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43, ст. 5798; № 49, ст. 6927; 2015, № 10, ст. 1425; № 29, ст. 4397; 2016, № 1, ст. 9; № 15, ст. 2055; № 18, ст. 2488; № 27, ст. 4219; 2017, № 31, ст. 4791; № 50, ст. 7544, 7563) следующие изменения</w:t>
      </w:r>
    </w:p>
    <w:p>
      <w:r>
        <w:t>пункт 21 части 2 статьи 14 после слов "рассеянным склерозом," дополнить словами "гемолитико-уремическим синдромом, юношеским артритом с системным началом, мукополисахаридозом I, II и VI типов,"</w:t>
      </w:r>
    </w:p>
    <w:p>
      <w:r>
        <w:t>в статье 44: а) часть 7 изложить в следующей редакции: "7.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лиц после трансплантации органов и (или) тканей лекарственными препаратами осуществляется в порядке, установленном Правительством Российской Федерации. Обеспечение лекарственными препаратами указанных лиц осуществляется по перечню лекарственных препаратов, утверждаемому Правительством Российской Федерации и формируемому в установленном им порядке."; б) абзац первый части 8 изложить в следующей редакции: 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лиц после трансплантации органов и (или) тканей, который содержит следующие сведения:"</w:t>
      </w:r>
    </w:p>
    <w:p>
      <w:r>
        <w:t>часть 92 статьи 83 после слов "рассеянным склерозом," дополнить словами "гемолитико-уремическим синдромом, юношеским артритом с системным началом, мукополисахаридозом I, II и VI типов,"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