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морских портах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2008, № 29, ст. 3418; № 30, ст. 3616; 2009, № 52, ст. 6427; 2010, № 19, ст. 2291; № 48, ст. 6246; 2011, № 1, ст. 3; № 13, ст. 1688; № 17, ст. 2313; № 30, ст. 4590, 4594; 2012, № 26, ст. 3446; 2013, № 27, ст. 3477; № 30, ст. 4058; 2014, № 45, ст. 6153; № 49, ст. 6928; 2015, № 1, ст. 52; № 29, ст. 4339; 2016, № 27, ст. 4215, 4282; 2017, № 27, ст. 3945; № 30, ст. 4457; 2018, № 1, ст. 34, 44) следующие изменения</w:t>
      </w:r>
    </w:p>
    <w:p>
      <w:r>
        <w:t>в наименовании главы 4 слово "Тарифы" заменить словами "Цены (тарифы, ставки)"</w:t>
      </w:r>
    </w:p>
    <w:p>
      <w:r>
        <w:t>в статье 18: а) наименование изложить в следующей редакции: "Статья 18. Цены (тарифы, ставки) на услуги в морском порту"; б) дополнить частью 3 следующего содержания: "3. Цены (тарифы, ставки) на услуги в морском порту должны быть выражены в рублях, за исключением случаев, предусмотренных федеральными законами."</w:t>
      </w:r>
    </w:p>
    <w:p>
      <w:r>
        <w:rPr>
          <w:b/>
        </w:rPr>
        <w:t>Статья 2</w:t>
      </w:r>
    </w:p>
    <w:p>
      <w:r>
        <w:t>Положения части 3 статьи 18 Федерального закона от 8 ноября 2007 года № 261-ФЗ "О морских портах в Российской Федерации и о внесении изменений в отдельные законодательные акты Российской Федерации" (в редакции настоящего Федерального закона) не применяются в отношении российских юридических лиц, имеющих на 1 января 2018 года обязательства в иностранной валюте, принятые в целях реализации инвестиционных проектов по развитию инфраструктуры морских портов, в том числе с учетом включенных в указанные инвестиционные проекты периодов рефинансирования таких обязательств, до прекращения таких обязательств в связи с их исполнением, но не позднее чем до 1 января 2025 года, а также в отношении цен (тарифов, ставок) на услуги в морском порту по погрузке, выгрузке и хранению на морских перегрузочных комплексах сжиженного природного газа, произведенного в Арктической зоне Российской Федерации, которые устанавливаются на срок окупаемости инвестиционных проектов по строительству и эксплуатации таких перегрузочных комплексов, при этом расчеты за указанные услуги осуществляются в рублях. (В редакции Федерального закона от 16.04.2022 № 105-ФЗ)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