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33, ст. 3413, 3421, 3429; 2002, № 1, ст. 4; № 22, ст. 2026; № 30, ст. 3027; 2003, № 1, ст. 6; № 22, ст. 2066; № 23, ст. 2174; № 28, ст. 2886; 2004, № 27, ст. 2711; № 31, ст. 3222, 3231; № 34, ст. 3517, 3520, 3522; № 45, ст. 4377; 2005, № 1, ст. 9, 30; № 24, ст. 2312; № 27, ст. 2713; № 30, ст. 3101, 3117, 3118, 3128; № 52, ст. 5581; 2006, № 1, ст. 12; № 23, ст. 2382; № 27, ст. 2881; № 31, ст. 3433, 3436, 3450; № 43, ст. 4412; 2007, № 1, ст. 7, 31; № 21, ст. 2461, 2462; № 31, ст. 4013; № 45, ст. 5417; № 46, ст. 5553; 2008, № 30, ст. 3598, 3614; № 48, ст. 5519; № 52, ст. 6218, 6227; 2009, № 1, ст. 13; № 29, ст. 3625; № 30, ст. 3735; № 48, ст. 5731, 5732; № 52, ст. 6444, 6450; 2010, № 15, ст. 1737; № 28, ст. 3553; № 31, ст. 4198; № 40, ст. 4969; № 46, ст. 5918; № 48, ст. 6247, 6248; 2011, № 1, ст. 7, 37; № 23, ст. 3265; № 24, ст. 3357; № 27, ст. 3873, 3881; № 30, ст. 4566, 4575,4583, 4593, 4596, 4606; № 48, ст. 6729, 6731; № 49, ст. 7016, 7017, 7043, 7061, 7063; 2012, № 18, ст. 2128; № 24, ст. 3066; № 27, ст. 3588; № 31, ст. 4319, 4322; № 41, ст. 5526; № 49, ст. 6748, 6749, 6750, 6751; № 53, ст. 7578, 7584, 7607; 2013, № 9, ст. 874; № 14, ст. 1647; № 19, ст. 2321; № 27, ст. 3444; № 30, ст. 4046, 4081, 4084; № 40, ст. 5033, 5037, 5038, 5039; № 44, ст. 5640, 5645; № 48, ст. 6165; № 51, ст. 6699; № 52, ст. 6981, 6985; 2014, № 16, ст. 1838; № 26, ст. 3393, 3404; № 30, ст. 4220, 4222; № 43, ст. 5796; № 48, ст. 6647, 6657, 6660, 6661; 2015, № 1, ст. 11, 17; № 10, ст. 1393; № 18, ст. 2615; № 24, ст. 3377; № 27, ст. 3948; № 29, ст. 4340; № 48, ст. 6685, 6687, 6688, 6689, 6691; 2016, № 1, ст. 16; № 7, ст. 920; № 9, ст. 1169; № 11, ст. 1489; № 15, ст. 2063, 2064; № 22, ст. 3092; № 27, ст. 4158, 4175, 4178, 4179; № 49, ст. 6844; 2017, № 1, ст. 16; № 11, ст. 1534; № 27, ст. 3942; № 30, ст. 4448; № 31, ст. 4802, 4803; № 49, ст. 7307, 7318, 7320, 7325; 2018, № 1, ст. 14, 20; № 18, ст. 2575; № 28, ст. 4144; Официальный интернет-портал правовой информации (www.pravo.gov.ru), 19 июля 2018 года, № 0001201807190065) следующие изменения: 1) дополнить статьей 1797 следующего содержания: "Статья 1797. Свидетельство о регистрации лица, совершающего операции по переработке нефтяного сырья 1. Свидетельство о регистрации лица, совершающего операции по переработке нефтяного сырья (далее в настоящей статье - свидетельство), выдается российской организации, осуществляющей переработку нефтяного сырья (в том числе на основе договора об оказании такой организации услуг по переработке нефтяного сырья) в целях получения товаров в виде продуктов, выработанных из нефтяного сырья (прямогонный бензин, автомобильный бензин, авиационный керосин, дизельное топливо, средние дистилляты, высоковязкие продукты), одного или нескольких видов.</w:t>
      </w:r>
    </w:p>
    <w:p>
      <w:r>
        <w:rPr>
          <w:b/>
        </w:rPr>
        <w:t xml:space="preserve">2. </w:t>
      </w:r>
      <w:r>
        <w:t>Если иное не установлено пунктом 3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направленного на переработку, и при выполнении хотя бы одного из следующих условий</w:t>
      </w:r>
    </w:p>
    <w:p>
      <w:r>
        <w:rPr>
          <w:b/>
        </w:rPr>
        <w:t xml:space="preserve">3. </w:t>
      </w:r>
      <w:r>
        <w:t>Вне зависимости от выполнения условий, установленных в пункте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пункте 11 настоящей статьи, средства измерений для определения количества нефтяного сырья, направленного на переработку, при условии, что в отношении организации, которая непосредственно осуществляет переработку нефтяного сырья, выполняется хотя бы одно из условий, указанных в подпунктах 1 и 2 пункта 2 настоящей статьи</w:t>
      </w:r>
    </w:p>
    <w:p>
      <w:r>
        <w:rPr>
          <w:b/>
        </w:rPr>
        <w:t xml:space="preserve">4. </w:t>
      </w:r>
      <w:r>
        <w:t>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15 дней со дня получения им заявления о выдаче свидетельства и предусмотренных настоящей статьей документов и сведений</w:t>
      </w:r>
    </w:p>
    <w:p>
      <w:r>
        <w:rPr>
          <w:b/>
        </w:rPr>
        <w:t xml:space="preserve">5. </w:t>
      </w:r>
      <w:r>
        <w:t>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направленного на переработку, в случае, если такая организация удовлетворяет хотя бы одному из следующих условий: после завершения всех мероприятий, предусмотренных соглашением о модернизации нефтеперерабатывающих мощностей, отношение объема производства автомобильного бензина класса 5, произведенного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не менее 0,1; совокупная первоначальная стоимость объектов основных средств, предусмотренных для включения в соглашение о модернизации нефтеперерабатывающих мощностей и вводимых в эксплуатацию в период с 1 января 2016 года по 1 января 2024 года, не менее 60 миллиардов рублей. В соглашении о модернизации нефтеперерабатывающих мощностей указываются мероприятия, связанные с проектированием, строительством, вводом в эксплуатацию установок вторичной переработки нефти, а также сроки реализации указанных мероприятий. Для целей заключения соглашений о модернизации нефтеперерабатывающих мощностей Правительством Российской Федерации утверждается перечень установок вторичной переработки нефти, которые могут являться предметом таких соглашений. Форма соглашения о модернизации нефтеперерабатывающих мощностей, порядок заключения (расторжения) соглашения о модернизации нефтеперерабатывающих мощностей, порядок контроля за исполнением соглашения о модернизации нефтеперерабатывающих мощностей устанавливаются Правительством Российской Федерации</w:t>
      </w:r>
    </w:p>
    <w:p>
      <w:r>
        <w:rPr>
          <w:b/>
        </w:rPr>
        <w:t xml:space="preserve">6. </w:t>
      </w:r>
      <w:r>
        <w:t>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w:t>
      </w:r>
    </w:p>
    <w:p>
      <w:r>
        <w:rPr>
          <w:b/>
        </w:rPr>
        <w:t xml:space="preserve">7. </w:t>
      </w:r>
      <w:r>
        <w:t>Действие свидетельства начинается с 1-го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r>
        <w:rPr>
          <w:b/>
        </w:rPr>
        <w:t xml:space="preserve">8. </w:t>
      </w:r>
      <w:r>
        <w:t>Налоговый орган отказывает в выдаче свидетельства в следующих случаях</w:t>
      </w:r>
    </w:p>
    <w:p>
      <w:r>
        <w:rPr>
          <w:b/>
        </w:rPr>
        <w:t xml:space="preserve">9. </w:t>
      </w:r>
      <w:r>
        <w:t>В свидетельстве указываются</w:t>
      </w:r>
    </w:p>
    <w:p>
      <w:r>
        <w:rPr>
          <w:b/>
        </w:rPr>
        <w:t xml:space="preserve">10. </w:t>
      </w:r>
      <w:r>
        <w:t>Форма свидетельства, форма заявления о выдаче свидетельства, формы решений налогового органа о выдаче (об отказе в выдаче), приостановлении (возобновлении) действия свидетельства,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
        <w:rPr>
          <w:b/>
        </w:rPr>
        <w:t xml:space="preserve">11. </w:t>
      </w:r>
      <w:r>
        <w:t>В целях настоящей главы к технологическим процессам по переработке нефтяного сырья относятся следующие процессы (их совокупность)</w:t>
      </w:r>
    </w:p>
    <w:p>
      <w:r>
        <w:rPr>
          <w:b/>
        </w:rPr>
        <w:t xml:space="preserve">12. </w:t>
      </w:r>
      <w:r>
        <w:t>Налоговые органы приостанавливают действие свидетельства в следующих случаях</w:t>
      </w:r>
    </w:p>
    <w:p>
      <w:r>
        <w:rPr>
          <w:b/>
        </w:rPr>
        <w:t xml:space="preserve">13. </w:t>
      </w:r>
      <w:r>
        <w:t>Действие свидетельства приостанавливается по решению налогового органа со дня установления факта наступления хотя бы одного случая, предусмотренного подпунктами 1 - 3 пункта 12 настоящей статьи</w:t>
      </w:r>
    </w:p>
    <w:p>
      <w:r>
        <w:rPr>
          <w:b/>
        </w:rPr>
        <w:t xml:space="preserve">14. </w:t>
      </w:r>
      <w:r>
        <w:t>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указанного решения. 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r>
        <w:rPr>
          <w:b/>
        </w:rPr>
        <w:t xml:space="preserve">15. </w:t>
      </w:r>
      <w:r>
        <w:t>Налоговые органы аннулируют свидетельство в следующих случаях</w:t>
      </w:r>
    </w:p>
    <w:p>
      <w:r>
        <w:rPr>
          <w:b/>
        </w:rPr>
        <w:t xml:space="preserve">16. </w:t>
      </w:r>
      <w:r>
        <w:t>Аннулирование свидетельства налоговыми органами по основаниям, предусмотренным пунктом 15 настоящей статьи, осуществляется с учетом следующих особенностей</w:t>
      </w:r>
    </w:p>
    <w:p>
      <w:r>
        <w:rPr>
          <w:b/>
        </w:rPr>
        <w:t xml:space="preserve">17. </w:t>
      </w:r>
      <w:r>
        <w:t>В случаях аннулирования свидетельства организация вправе подать заявление о получении нового свидетельства. В случае утраты организацией свидетельства такая организация вправе обратиться в налоговый орган за выдачей дубликата. В случае повторной утраты свидетельства организация вправе подать заявление о получении нового свидетельства</w:t>
      </w:r>
    </w:p>
    <w:p>
      <w:r>
        <w:rPr>
          <w:b/>
        </w:rPr>
        <w:t xml:space="preserve">18. </w:t>
      </w:r>
      <w:r>
        <w:t>Налоговый орган, выдавший (выдающий) свидетельство, обязан уведомить в письменной форме организацию об отказе в его выдаче, о приостановлении действия, неполном устранении нарушений, повлекших за собой приостановление действия свидетельства, о возобновлении действия или об аннулировании свидетельства в трехдневный срок со дня принятия соответствующего решения</w:t>
      </w:r>
    </w:p>
    <w:p>
      <w:r>
        <w:rPr>
          <w:b/>
        </w:rPr>
        <w:t xml:space="preserve">19.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следующие сведения: информацию о заключенных (расторгнутых) соглашениях о модернизации нефтеперерабатывающих мощностей - до истечения тридцати дней с момента заключения (расторжения) соглашения о модернизации нефтеперерабатывающих мощностей; информацию об организациях, которые не выполняли соглашения о модернизации нефтеперерабатывающих мощностей в соответствующем календарном году, - до 1 марта года, следующего за годом, в отношении которого осуществляется контроль факта выполнения соглашения о модернизации нефтеперерабатывающих мощностей. Состав и порядок представления сведений, указанных в настоящем пункте,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 xml:space="preserve">16. </w:t>
      </w:r>
      <w:r>
        <w:t>Налоговая база по объекту налогообложения, указанному в подпункте 35 пункта 1 статьи 182 настоящего Кодекса, определяется как количество в натуральном выражении полученного темного судового топлива. (В редакции Федерального закона от 27.11.2018 № 424-ФЗ)</w:t>
      </w:r>
    </w:p>
    <w:p>
      <w:r>
        <w:rPr>
          <w:b/>
        </w:rPr>
        <w:t xml:space="preserve">17. </w:t>
      </w:r>
      <w:r>
        <w:t>Налоговая база по объекту налогообложения, указанному в подпункте 36 пункта 1 статьи 182 настоящего Кодекса, определяется как количество в натуральном выражении темного судового топлива, реализованного и вывезенного за пределы территории Российской Федерации в качестве припасов на водных судах в соответствии с правом Евразийского экономического союза. (В редакции Федерального закона от 27.11.2018 № 424-ФЗ)</w:t>
      </w:r>
    </w:p>
    <w:p>
      <w:r>
        <w:rPr>
          <w:b/>
        </w:rPr>
        <w:t xml:space="preserve">18. </w:t>
      </w:r>
      <w:r>
        <w:t>Налоговая база по объекту налогообложения, указанному в подпункте 37 пункта 1 статьи 182 настоящего Кодекса, определяется как количество в натуральном выражении темного судового топлива, реализованного за пределы территории Российской Федерации в соответствии с таможенной процедурой экспорта."; (В редакции Федерального закона от 27.11.2018 № 424-ФЗ) 6) в статье 193</w:t>
      </w:r>
    </w:p>
    <w:p>
      <w:r>
        <w:rPr>
          <w:b/>
        </w:rPr>
        <w:t xml:space="preserve">8. </w:t>
      </w:r>
      <w:r>
        <w:t>В целях настоящей статьи коэффициент ЭП рассчитывается налогоплательщиком для каждого налогового периода в следующем порядке: при сложившейся за период мониторинга средней цене на нефть сырую марки "Юралс" на мировых рынках нефтяного сырья (средиземноморском и роттердамском) до 109,5 доллара США за 1 тонну (включительно) - в размере 0; при превышении сложившейся за период мониторинга средней цены на нефть сырую марки "Юралс" на мировых рынках нефтяного сырья (средиземноморском и роттердамском) уровня 109,5 доллара США за 1 тонну, но не более 146 долларов США за 1 тонну (включительно) - в размере, равном 35 процентам разницы между сложившейся за период мониторинга средней ценой указанной нефти в долларах США за 1 тонну и 109,5 доллара США; при превышении сложившейся за период мониторинга средней цены на нефть сырую марки "Юралс" на мировых рынках нефтяного сырья (средиземноморском и роттердамском) уровня 146 долларов США за 1 тонну, но не более 182,5 доллара США за 1 тонну (включительно) - в размере, равном сумме 12,78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 при превышении сложившейся за период мониторинга средней цены на нефть сырую марки "Юралс" на мировых рынках нефтяного сырья (средиземноморском и роттердамском) уровня 182,5 доллара США за 1 тонну - в размере, равном сумме 29,2 доллара США за 1 тонну и 30 процентов разницы между сложившейся за период мониторинга средней ценой указанной нефти в долларах США за 1 тонну и 182,5 доллара США. При этом средняя цена на нефть сырую марки "Юралс" на мировых рынках нефтяного сырья (средиземноморском и роттердамском) за период мониторинга определяется в порядке, установленном пунктом 3 статьи 31 Закона Российской Федерации "О таможенном тарифе". Рассчитанный в порядке, определенном настоящим пунктом, коэффициент ЭП округляется до первого десятичного знака в меньшую сторону</w:t>
      </w:r>
    </w:p>
    <w:p>
      <w:r>
        <w:rPr>
          <w:b/>
        </w:rPr>
        <w:t xml:space="preserve">9. </w:t>
      </w:r>
      <w:r>
        <w:t>Коэффициент ФМ, характеризующий наступление особых обстоятельств, принимается равным нулю для всех налоговых периодов, за исключением налоговых периодов, для которых настоящим пунктом установлен иной порядок расчета указанного коэффициента. Если иное не установлено настоящим пунктом, в течение налоговых периодов, в которых действует решение Правительства Российской Федерации, принятое в соответствии с пунктом 62 статьи 31 Закона Российской Федерации "О таможенном тарифе", коэффициент ФМ рассчитывается по следующей формуле: ФМ = (П - ЭП х (1 - Ккорр)) х Р, где П - ставка вывозной таможенной пошлины на нефть сырую, действовавшая в налоговом периоде и выраженная в долларах США за 1 тонну; ЭП, Ккорр, Р - коэффициенты, определяемые в порядке, установленном настоящей статьей. Рассчитанный в порядке, определенном настоящим пунктом, коэффициент ФМ округляется до первого десятичного знака в меньшую сторону в соответствии с действующим порядком округления. Коэффициент ФМ принимается равным нулю при добыче нефти на участках недр, отвечающих требованиям, установленным подпунктами 1 и 4 пункта 5 статьи 31 Закона Российской Федерации "О таможенном тарифе"</w:t>
      </w:r>
    </w:p>
    <w:p>
      <w:r>
        <w:rPr>
          <w:b/>
        </w:rPr>
        <w:t xml:space="preserve">10. </w:t>
      </w:r>
      <w:r>
        <w:t>Коэффициент Свн принимается равным: 0,1 - при добыче сверхвязкой нефти, добываемой из участков недр, содержащих нефть вязкостью 10 000 мПа·с и более (в пластовых условиях), при выполнении условий и в течение сроков, установленных настоящим пунктом; 1 - при любых иных обстоятельствах, кроме указанных в абзаце втором настоящего пункта. Коэффициент Свн, равный 0,1, применяется при добыче сверхвязкой нефти, добываемой из участков недр, содержащих нефть вязкостью 10 000 мПа·с и более (в пластовых условиях), в налоговых периодах, заканчивающихся до 31 декабря 2022 года включительно, если иное не установлено настоящим пунктом. Предельный срок применения коэффициента Свн, равного 0,1, установленный абзацем четвертым настоящего пункта, не применяется в отношении сверхвязкой нефти, указанной в абзаце втором настоящего пункта, добытой из отдельной залежи участка недр, при соблюдении в отношении такой залежи одного из следующих условий: объем накопленной добычи нефти, добытой из соответствующей залежи углеводородного сырья, на 1 января 2015 года составляет не более 1000 тонн и степень выработанности запасов нефти, добываемой из соответствующей залежи углеводородного сырья, в соответствии с данными государственного баланса запасов полезных ископаемых по состоянию на 1 января 2015 года составляет не более 1 процента; запасы нефти залежи углеводородного сырья впервые поставлены на государственный баланс запасов полезных ископаемых после 1 января 2015 года. В целях настоящего пункта степень выработанности запасов нефти конкретной залежи углеводородного сырья рассчитывается в порядке, установленном пунктом 5 статьи 3422 настоящего Кодекса</w:t>
      </w:r>
    </w:p>
    <w:p>
      <w:r>
        <w:rPr>
          <w:b/>
        </w:rPr>
        <w:t xml:space="preserve">11. </w:t>
      </w:r>
      <w:r>
        <w:t>Коэффициент КАБДТ определяется по следующей формуле: (Абзац введен - Федеральный закон от 27.11.2018 № 424-ФЗ) КАБДТ = НАБ x ИАБ + НДТ х ИДТ, (Абзац введен - Федеральный закон от 27.11.2018 № 424-ФЗ) где НАБ - коэффициент, характеризующий надбавку за автомобильный бензин, устанавливается равным: (Абзац введен - Федеральный закон от 27.11.2018 № 424-ФЗ) 125 - для налоговых периодов, начинающихся с 1 января 2019 года по 31 декабря 2019 года включительно; (Абзац введен - Федеральный закон от 27.11.2018 № 424-ФЗ) 105 - для налоговых периодов, начинающихся после 1 января 2020 года включительно; (Абзац введен - Федеральный закон от 27.11.2018 № 424-ФЗ) ИАБ - бинарный коэффициент для автомобильного бензина, принимает значение 0 для налоговых периодов, в которых коэффициент ДАБ, рассчитываемый в порядке, установленном пунктом 27 статьи 200 настоящего Кодекса, принимает значение менее или равное 0, при иных значениях коэффициента ДАБ принимает значение 1; (Абзац введен - Федеральный закон от 27.11.2018 № 424-ФЗ) НДТ - коэффициент, характеризующий надбавку за дизельное топливо, устанавливается равным: (Абзац введен - Федеральный закон от 27.11.2018 № 424-ФЗ) 110 - для налоговых периодов, начинающихся с 1 января 2019 года по 31 декабря 2019 года включительно; (Абзац введен - Федеральный закон от 27.11.2018 № 424-ФЗ) 92 - для налоговых периодов, начинающихся после 1 января 2020 года включительно; (Абзац введен - Федеральный закон от 27.11.2018 № 424-ФЗ) ИДТ - бинарный коэффициент для дизельного топлива, принимает значение 0 для налоговых периодов, в которых коэффициент ДДТ, рассчитываемый налогоплательщиком самостоятельно в порядке, установленном пунктом 27 статьи 200 настоящего Кодекса, принимает значение менее или равное 0, при иных значениях коэффициента ДДТ принимает значение 1"; (Абзац введен - Федеральный закон от 27.11.2018 № 424-ФЗ) 22) в статье 3432: а) в наименовании слова "в связи с добычей нефти на участках недр, расположенных полностью или частично в границах Ханты-Мансийского автономного округа - Югры или в границах Республики Башкортостан" исключить; б) дополнить пунктом 32 следующего содержания: "32. При добыче нефти на участках недр, содержащих географические объекты, указанные в подпункте 4 пункта 5 статьи 31 Закона Российской Федерации "О таможенном тарифе", и при условии, что в отношении такой нефти налогообложение производится по налоговой ставке, указанной в подпункте 9 пункта 2 статьи 342 настоящего Кодекса, сумма налогового вычета за налоговый период (Кпн) определяется по каждому такому участку недр по следующей формуле: Кпн = Кман х VЭН, где Кман - коэффициент, определяемый в порядке, установленном пунктом 7 статьи 3425 настоящего Кодекса; VЭН - количество нефти сырой, добытой на участке недр после 1 января 2019 года включительно и вывезенной в налоговом периоде за пределы территории Российской Федерации с применением ставки вывозной таможенной пошлины, рассчитываемой в порядке, установленном подпунктом 2 пункта 6 статьи 31 Закона Российской Федерации "О таможенном тарифе". Для целей применения налогового вычета, установленного настоящим пунктом, применяются порядок подтверждения факта добычи нефти сырой на участках недр и порядок контроля количества нефти сырой, в отношении которой могут применяться особые формулы расчета ставок вывозных таможенных пошлин на нефть сырую, установленные пунктом 7 статьи 31 Закона Российской Федерации "О таможенном тарифе".";</w:t>
      </w:r>
    </w:p>
    <w:p>
      <w:r>
        <w:rPr>
          <w:b/>
        </w:rPr>
        <w:t xml:space="preserve">2. </w:t>
      </w:r>
      <w:r>
        <w:t>организация-заявитель и (или) российские организации, которые прямо и (или) косвенно участвуют в организации-заявителе и совокупная доля участия которых в организации-заявителе составляла по состоянию на 1 января 2018 года не менее 50 процентов, по состоянию на указанную дату подпадали под действие введенных иностранными государствами, международными организациями, экономическими, политическими, военными или иными объединениями государств в отношении Российской Федерации, российских организаций, граждан Российской Федерации запретительных, ограничительных и (или) иных аналогичных мер, заключающихся в том числе в установлении запретов и (или) ограничений каким-либо лицам на проведение расчетов и (или) осуществление финансовых операций с такими российскими организациями, запретов или ограничений каким-либо лицам на предоставление заемного финансирования или проведение операций с такими российскими организациями, связанных с предоставлением заемного финансирования и (или) приобретением либо отчуждением ценных бумаг (долей в уставных капиталах), и (или) запретов или ограничений, связанных с поставками оборудования, услуг и (или) технологий</w:t>
      </w:r>
    </w:p>
    <w:p>
      <w:r>
        <w:rPr>
          <w:b/>
        </w:rPr>
        <w:t xml:space="preserve">2. </w:t>
      </w:r>
      <w:r>
        <w:t>в течение хотя бы одного из трех налоговых периодов, предшествующих налоговому периоду, в котором было представлено заявление о выдаче свидетельства, организация-заявитель осуществляла реализацию (в случае производства из давальческого нефтяного сырья - передачу собственнику и (или) по его поручению третьим лицам) на территории Российской Федерации произведенного ею из нефтяного сырья (в том числе из давальческого нефтяного сырья) автомобильного бензина класса 5 и (или) реализацию (в случае производства из давальческого нефтяного сырья - передачу собственнику сырья и (или) по его поручению третьим лицам) на территории Российской Федерации произведенного ею из нефтяного сырья (в том числе из давальческого нефтяного сырья) прямогонного бензина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о регистрации лица, совершающего операции с бензолом, параксилолом или ортоксилолом, и (или) передачу в структуре организации-заявителя, имеющей свидетельство на переработку прямогонного бензина и (или) свидетельство на совершение операций с бензолом, параксилолом или ортоксилолом, произведенного ею из нефтяного сырья (в том числе из давальческого нефтяного сырья) прямогонного бензина на переработку в продукцию нефтехимии, прямогонный бензин, бензол, параксилол, ортоксилол при условии, что объем реализации (в случае производства из давальческого нефтяного сырья - передачи собственнику давальческого нефтяного сырья или по его поручению третьим лицам) и (или) передачи в структуре организации-заявителя таких продуктов за указанные три налоговых периода в совокупности превысил 5 тысяч тонн и соотношение объема производства указанных продуктов переработки нефтяного сырья к объему нефтяного сырья, направленного на переработку, в совокупности за указанный период составило более 0,1</w:t>
      </w:r>
    </w:p>
    <w:p>
      <w:r>
        <w:rPr>
          <w:b/>
        </w:rPr>
        <w:t xml:space="preserve">2. </w:t>
      </w:r>
      <w:r>
        <w:t>организацией-заявителем до 1 июня 2019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модернизации нефтеперерабатывающих мощностей при условии, что на момент представления заявления указанное соглашение действует и фактов его невыполнения не выявлено</w:t>
      </w:r>
    </w:p>
    <w:p>
      <w:r>
        <w:rPr>
          <w:b/>
        </w:rPr>
        <w:t xml:space="preserve">6. </w:t>
      </w:r>
      <w:r>
        <w:t>перечень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 приложением копий документов, подтверждающих право собственности и (или) право пользования в отношении указанных мощностей, перечень средств измерений (с указанием мест их размещения) для определения количества нефтяного сырья,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подпунктах 1 - 3 пункта 2 настоящей статьи</w:t>
      </w:r>
    </w:p>
    <w:p>
      <w:r>
        <w:rPr>
          <w:b/>
        </w:rPr>
        <w:t xml:space="preserve">6. </w:t>
      </w:r>
      <w:r>
        <w:t>заверенная копия договора об оказании услуг по переработке нефтяного сырья, заключенного с организацией, непосредственно осуществляющей переработку нефтяного сырья и имеющей свидетельство, с отметкой налогового органа по месту нахождения указанной организации. Отметка на договоре об оказании услуг по переработке нефтяного сырья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нефтяного сырья и имеющей свидетельство, копии указанного договора при условии наличия у этой организации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В случае, если организация-заявитель осуществляет переработку нефтяного сырья как на принадлежащих ей на праве собственности и (или) ином законном основании производственных мощностях, так и на основании договора об оказании ей услуг по переработке нефтяного сырья, в налоговый орган представляются комплекты документов в соответствии с подпунктами 1 и 2 настоящего пункта. При этом в свидетельстве указываются все средства измерений для определения количества нефтяного сырья, направленного на переработку, отраженные в указанных комплектах документов</w:t>
      </w:r>
    </w:p>
    <w:p>
      <w:r>
        <w:rPr>
          <w:b/>
        </w:rPr>
        <w:t xml:space="preserve">8. </w:t>
      </w:r>
      <w:r>
        <w:t>заявление о выдаче свидетельства представлено не в соответствии с установленной формой</w:t>
      </w:r>
    </w:p>
    <w:p>
      <w:r>
        <w:rPr>
          <w:b/>
        </w:rPr>
        <w:t xml:space="preserve">8. </w:t>
      </w:r>
      <w:r>
        <w:t>организацией-заявителем не представлены или представлены не в полном объеме необходимые для получения свидетельства документы</w:t>
      </w:r>
    </w:p>
    <w:p>
      <w:r>
        <w:rPr>
          <w:b/>
        </w:rPr>
        <w:t xml:space="preserve">8. </w:t>
      </w:r>
      <w:r>
        <w:t>в представленных организацией-заявителем документах содержится недостоверная информация</w:t>
      </w:r>
    </w:p>
    <w:p>
      <w:r>
        <w:rPr>
          <w:b/>
        </w:rPr>
        <w:t xml:space="preserve">9. </w:t>
      </w:r>
      <w:r>
        <w:t>наименование налогового органа, выдавшего свидетельство</w:t>
      </w:r>
    </w:p>
    <w:p>
      <w:r>
        <w:rPr>
          <w:b/>
        </w:rPr>
        <w:t xml:space="preserve">9. </w:t>
      </w:r>
      <w:r>
        <w:t>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пункте 1 настоящей статьи</w:t>
      </w:r>
    </w:p>
    <w:p>
      <w:r>
        <w:rPr>
          <w:b/>
        </w:rPr>
        <w:t xml:space="preserve">9. </w:t>
      </w:r>
      <w:r>
        <w:t>идентификационный номер налогоплательщика (ИНН)</w:t>
      </w:r>
    </w:p>
    <w:p>
      <w:r>
        <w:rPr>
          <w:b/>
        </w:rPr>
        <w:t xml:space="preserve">9. </w:t>
      </w:r>
      <w:r>
        <w:t>реквизиты документов (при наличии), подтверждающих право собственности и (или) иное законное основание организации-заявителя в отношении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w:t>
      </w:r>
    </w:p>
    <w:p>
      <w:r>
        <w:rPr>
          <w:b/>
        </w:rPr>
        <w:t xml:space="preserve">9. </w:t>
      </w:r>
      <w:r>
        <w:t>реквизиты договора об оказании организации-заявителю услуг по переработке нефтяного сырья (при наличии)</w:t>
      </w:r>
    </w:p>
    <w:p>
      <w:r>
        <w:rPr>
          <w:b/>
        </w:rPr>
        <w:t xml:space="preserve">9. </w:t>
      </w:r>
      <w:r>
        <w:t>регистрационный номер свидетельства и дата его выдачи</w:t>
      </w:r>
    </w:p>
    <w:p>
      <w:r>
        <w:rPr>
          <w:b/>
        </w:rPr>
        <w:t xml:space="preserve">11. </w:t>
      </w:r>
      <w:r>
        <w:t>первичная переработка нефти и (или) конденсата газового стабильного</w:t>
      </w:r>
    </w:p>
    <w:p>
      <w:r>
        <w:rPr>
          <w:b/>
        </w:rPr>
        <w:t xml:space="preserve">11. </w:t>
      </w:r>
      <w:r>
        <w:t>каталитический риформинг бензина</w:t>
      </w:r>
    </w:p>
    <w:p>
      <w:r>
        <w:rPr>
          <w:b/>
        </w:rPr>
        <w:t xml:space="preserve">11. </w:t>
      </w:r>
      <w:r>
        <w:t>каталитический крекинг</w:t>
      </w:r>
    </w:p>
    <w:p>
      <w:r>
        <w:rPr>
          <w:b/>
        </w:rPr>
        <w:t xml:space="preserve">11. </w:t>
      </w:r>
      <w:r>
        <w:t>гидрокрекинг</w:t>
      </w:r>
    </w:p>
    <w:p>
      <w:r>
        <w:rPr>
          <w:b/>
        </w:rPr>
        <w:t xml:space="preserve">11. </w:t>
      </w:r>
      <w:r>
        <w:t>гидроконверсия тяжелых остатков</w:t>
      </w:r>
    </w:p>
    <w:p>
      <w:r>
        <w:rPr>
          <w:b/>
        </w:rPr>
        <w:t xml:space="preserve">11. </w:t>
      </w:r>
      <w:r>
        <w:t>замедленное коксование</w:t>
      </w:r>
    </w:p>
    <w:p>
      <w:r>
        <w:rPr>
          <w:b/>
        </w:rPr>
        <w:t xml:space="preserve">11. </w:t>
      </w:r>
      <w:r>
        <w:t>селективная очистка, депарафинизация и гидроизодепарафинизация</w:t>
      </w:r>
    </w:p>
    <w:p>
      <w:r>
        <w:rPr>
          <w:b/>
        </w:rPr>
        <w:t xml:space="preserve">12. </w:t>
      </w:r>
      <w:r>
        <w:t>невыполнение организацией положений законодательства о налогах и сборах в части исчисления и уплаты акцизов</w:t>
      </w:r>
    </w:p>
    <w:p>
      <w:r>
        <w:rPr>
          <w:b/>
        </w:rPr>
        <w:t xml:space="preserve">12. </w:t>
      </w:r>
      <w:r>
        <w:t>приостановление действия свидетельства у организации, с которой заключен договор об оказании услуг по переработке нефтяного сырья</w:t>
      </w:r>
    </w:p>
    <w:p>
      <w:r>
        <w:rPr>
          <w:b/>
        </w:rPr>
        <w:t xml:space="preserve">12. </w:t>
      </w:r>
      <w:r>
        <w:t>отсутствие средств измерений для определения количества нефтяного сырья, направляемого на переработку, или нахождение таких средств измерений в состоянии, препятствующем определению количества нефтяного сырья, направляемого на переработку</w:t>
      </w:r>
    </w:p>
    <w:p>
      <w:r>
        <w:rPr>
          <w:b/>
        </w:rPr>
        <w:t xml:space="preserve">15. </w:t>
      </w:r>
      <w:r>
        <w:t>представление организацией заявления об аннулировании свидетельства, составленного в произвольной форме</w:t>
      </w:r>
    </w:p>
    <w:p>
      <w:r>
        <w:rPr>
          <w:b/>
        </w:rPr>
        <w:t xml:space="preserve">15. </w:t>
      </w:r>
      <w:r>
        <w:t>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r>
        <w:rPr>
          <w:b/>
        </w:rPr>
        <w:t xml:space="preserve">15. </w:t>
      </w:r>
      <w:r>
        <w:t>изменение наименования организации</w:t>
      </w:r>
    </w:p>
    <w:p>
      <w:r>
        <w:rPr>
          <w:b/>
        </w:rPr>
        <w:t xml:space="preserve">15. </w:t>
      </w:r>
      <w:r>
        <w:t>изменение места нахождения организации</w:t>
      </w:r>
    </w:p>
    <w:p>
      <w:r>
        <w:rPr>
          <w:b/>
        </w:rPr>
        <w:t xml:space="preserve">15. </w:t>
      </w:r>
      <w:r>
        <w:t>прекращение права собственности (права пользования на иных законных основаниях) на все производственные мощности, указанные в свидетельстве, либо прекращение действия договора об оказании услуг по переработке нефтяного сырья или аннулирование свидетельства у организации, с которой заключен договор об оказании услуг по переработке нефтяного сырья</w:t>
      </w:r>
    </w:p>
    <w:p>
      <w:r>
        <w:rPr>
          <w:b/>
        </w:rPr>
        <w:t xml:space="preserve">15. </w:t>
      </w:r>
      <w:r>
        <w:t>если по истечении первого квартала, или шести месяцев, или девяти месяцев, или двенадцати месяцев календарного года соотношение суммы объема автомобильного бензина класса 5,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реализованного ею (для организации, непосредственно осуществляющей переработку нефтяного сырья, в отношении объема автомобильного бензина класса 5, произведенного такой организацией из давальческого нефтяного сырья, - переданного ею собственнику давальческого нефтяного сырья и (или) по его поручению третьим лицам) на территории Российской Федерации в соответствующем периоде, объема прямогонного бензина,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реализованного ею (в случае производства из давальческого нефтяного сырья - переданного ею собственнику давальческого нефтяного сырья и (или) по его поручению третьим лицам) в соответствующем периоде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о регистрации лица, совершающего операции с бензолом, параксилолом или ортоксилолом, и объема прямогонного бензина, произведенного из нефтяного сырья, направленного на переработку, переданного в структуре организации-заявителя, имеющей свидетельство на переработку прямогонного бензина и (или) свидетельство на совершение операций с бензолом, параксилолом или ортоксилолом, на переработку в продукцию нефтехимии, прямогонный бензин, бензол, параксилол, ортоксилол, к объему нефтяного сырья,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направленного в соответствующем периоде на переработку, оказалось менее 0,1</w:t>
      </w:r>
    </w:p>
    <w:p>
      <w:r>
        <w:rPr>
          <w:b/>
        </w:rPr>
        <w:t xml:space="preserve">15. </w:t>
      </w:r>
      <w:r>
        <w:t>поступление сведений о невыполнении, неполном выполнении организацией соглашения о модернизации нефтеперерабатывающих мощностей или расторжении соглашения о модернизации нефтеперерабатывающих мощностей с организацией</w:t>
      </w:r>
    </w:p>
    <w:p>
      <w:r>
        <w:rPr>
          <w:b/>
        </w:rPr>
        <w:t xml:space="preserve">16. </w:t>
      </w:r>
      <w:r>
        <w:t>при наступлении случая, указанного в подпункте 1 пункта 15 настоящей статьи, действие свидетельства аннулируется со дня, указанного в заявлении</w:t>
      </w:r>
    </w:p>
    <w:p>
      <w:r>
        <w:rPr>
          <w:b/>
        </w:rPr>
        <w:t xml:space="preserve">16. </w:t>
      </w:r>
      <w:r>
        <w:t>при наступлении случаев, указанных в подпунктах 2 - 5 пункта 15 настоящей статьи, действие свидетельства аннулируется по решению налогового органа со дня наступления соответствующих обстоятельств</w:t>
      </w:r>
    </w:p>
    <w:p>
      <w:r>
        <w:rPr>
          <w:b/>
        </w:rPr>
        <w:t xml:space="preserve">16. </w:t>
      </w:r>
      <w:r>
        <w:t>при наступлении случая, указанного в подпункте 6 пункта 15 настоящей статьи, действие свидетельства аннулируется по решению налогового органа с 1 января года, для которого установлено невыполнение соотношения, указанного в подпункте 6 пункта 15 настоящей статьи</w:t>
      </w:r>
    </w:p>
    <w:p>
      <w:r>
        <w:rPr>
          <w:b/>
        </w:rPr>
        <w:t xml:space="preserve">16. </w:t>
      </w:r>
      <w:r>
        <w:t>положения подпункта 6 пункта 15 настоящей статьи не применяются в отношении следующих организаций: получивших свидетельство по основаниям, указанным в подпункте 1 пункта 2 настоящей статьи; получивших свидетельство по основаниям, указанным в подпункте 3 пункта 2 настоящей статьи, у которых совокупная первоначальная стоимость объектов основных средств, предусмотренных соглашением о модернизации нефтеперерабатывающих мощностей и вводимых в эксплуатацию в период с 1 января 2016 года по 1 января 2024 года, не менее 60 миллиардов рублей; получивших свидетельство по основаниям, указанным в подпункте 3 пункта 2 настоящей статьи, у которых совокупная первоначальная стоимость объектов основных средств, предусмотренных соглашением о модернизации нефтеперерабатывающих мощностей и вводимых в эксплуатацию в период с 1 января 2016 года по 1 января 2024 года, менее 60 миллиардов рублей. В отношении таких организаций положения подпункта 6 пункта 15 настоящей статьи не применяются до 1 января 2024 года. Для целей настоящего подпункта первоначальная стоимость основного средства определяется в порядке, установленном пунктом 1 статьи 257 настоящего Кодекса, с применением цен соответствующих сделок, определяемых в соответствии со статьей 1053 настоящего Кодекса. Проверка соответствия совокупной первоначальной стоимости основных средств критериям, установленным настоящим подпунктом, осуществляется налоговым органом вне зависимости от того, являются ли соответствующие сделки по формированию первоначальной стоимости основных средств контролируемыми сделками на основании методов, используемых при определении для целей налогообложения доходов (прибыли, выручки) в сделках, сторонами которых являются взаимозависимые лица, в рамках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на основании раздела V1 настоящего Кодекса</w:t>
      </w:r>
    </w:p>
    <w:p>
      <w:r>
        <w:rPr>
          <w:b/>
        </w:rPr>
        <w:t xml:space="preserve">16. </w:t>
      </w:r>
      <w:r>
        <w:t>при наступлении случая, указанного в подпункте 7 пункта 15 настоящей статьи, действие свидетельства аннулируется по решению налогового органа на основе информации, представленной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 1 января года, для которого установлен факт невыполнения соглашения о модернизации нефтеперерабатывающих мощностей и (или) в котором соглашение о модернизации нефтеперерабатывающих мощностей расторгнуто</w:t>
      </w:r>
    </w:p>
    <w:p>
      <w:r>
        <w:rPr>
          <w:b/>
        </w:rPr>
        <w:t xml:space="preserve">19. </w:t>
      </w:r>
      <w:r>
        <w:t>пункт 1 статьи 181 дополнить подпунктами 131 и 132 следующего содержания: "131) нефтяное сырье. В целях настоящей главы нефтяным сырьем признается смесь углеводородов, состоящая из одного компонента или нескольких следующих компонентов: нефть; газовый конденсат стабильный; вакуумный газойль (при температуре 20 градусов Цельсия и давлении 760 миллиметров ртутного столба плотностью более 845 кг/м3 и с кинематической вязкостью при температуре 80 градусов Цельсия более 3 сантистоксов); гудрон (при температуре 20 градусов Цельсия и давлении 760 миллиметров ртутного столба плотностью более 930 кг/м3); мазут</w:t>
      </w:r>
    </w:p>
    <w:p>
      <w:r>
        <w:rPr>
          <w:b/>
        </w:rPr>
        <w:t xml:space="preserve">19. </w:t>
      </w:r>
      <w:r>
        <w:t>темное судовое топливо. В целях настоящей главы темным судовым топливом признаются смеси углеводородов в жидком или твердом состоянии (при температуре 20 градусов Цельсия и давлении 760 миллиметров ртутного столба), полученные в результате первичной и (или) вторичной переработки нефти, стабильного газового конденсата, попутного нефтяного газа, горючих сланцев, значение показателя плотности которых превышает 860 кг/м3 при температуре 20 градусов Цельсия, которые имеют кинематическую вязкость при температуре 100 градусов Цельсия более 2,2 сантистокса и содержание серы в которых не превышает 1,2 процента по массе;"; (В редакции Федерального закона от 27.11.2018 № 424-ФЗ) 3) пункт 1 статьи 182 дополнить подпунктами 34 - 37 следующего содержания: "34)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w:t>
      </w:r>
    </w:p>
    <w:p>
      <w:r>
        <w:rPr>
          <w:b/>
        </w:rPr>
        <w:t xml:space="preserve">19. </w:t>
      </w:r>
      <w:r>
        <w:t>получение темного судового топлива российской организацией, имеющей свидетельство о регистрации организации, совершающей операции со средними дистиллятами, предусмотренное статьей 1795 настоящего Кодекса. Для целей настоящей главы получением темного судового топлива признается приобретение темного судового топлива в собственность по договору с российской организацией</w:t>
      </w:r>
    </w:p>
    <w:p>
      <w:r>
        <w:rPr>
          <w:b/>
        </w:rPr>
        <w:t xml:space="preserve">19. </w:t>
      </w:r>
      <w:r>
        <w:t>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включенными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иностранным организациям темного судового топлива, принадлежащего указанным российским организациям на праве собственности и вывезенного за пределы территории Российской Федерации в качестве припасов на водных судах в соответствии с правом Евразийского экономического союза</w:t>
      </w:r>
    </w:p>
    <w:p>
      <w:r>
        <w:rPr>
          <w:b/>
        </w:rPr>
        <w:t xml:space="preserve">19. </w:t>
      </w:r>
      <w:r>
        <w:t>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темного судового топлива, приобретенного в собственность и помещенного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российской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r>
        <w:rPr>
          <w:b/>
        </w:rPr>
        <w:t xml:space="preserve">19. </w:t>
      </w:r>
      <w:r>
        <w:t>пункт 1 статьи 183 дополнить подпунктами 19 и 20 следующего содержания: "19) в отношении нефтяного сырья - операции, указанные в подпунктах 1, 6 - 13 пункта 1 статьи 182 настоящего Кодекса</w:t>
      </w:r>
    </w:p>
    <w:p>
      <w:r>
        <w:rPr>
          <w:b/>
        </w:rPr>
        <w:t xml:space="preserve">19. </w:t>
      </w:r>
      <w:r>
        <w:t>в отношении темного судового топлива - операции, указанные в подпунктах 1, 6 - 13 пункта 1 статьи 182 настоящего Кодекса."</w:t>
      </w:r>
    </w:p>
    <w:p>
      <w:r>
        <w:rPr>
          <w:b/>
        </w:rPr>
        <w:t xml:space="preserve">19. </w:t>
      </w:r>
      <w:r>
        <w:t>статью 187 дополнить пунктами 15 - 18 следующего содержания: "15. Налоговая база по объекту налогообложения, указанному в подпункте 34 пункта 1 статьи 182 настоящего Кодекса, определяется как количество направленного на переработку нефтяного сырья,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(В редакции Федерального закона от 27.11.2018 № 424-ФЗ)</w:t>
      </w:r>
    </w:p>
    <w:p>
      <w:r>
        <w:rPr>
          <w:b/>
        </w:rPr>
        <w:t xml:space="preserve">18. </w:t>
      </w:r>
      <w:r>
        <w:t>пункт 1 изложить в следующей редакции: "1. Налогообложение подакцизных товаров с 1 января 2019 года осуществляется по следующим налоговым ставкам: Виды подакцизных товаров Налоговая ставка (в процентах и (или) рублях за единицу измерения) с 1 января по 31 декабря 2019 года включительно с 1 января по 31 декабря 2020 года включительно с 1 января по 31 декабря 2021 года включительно Этиловый спирт, произведенный из пищевого или непищевого сырья, в том числе денатурированный этиловый спирт, спирт-сырец, дистилляты винный, виноградный, плодовый, коньячный, кальвадосный, висковый: реализуемый организациям, осуществляющим производство спиртосодержащей парфюмерно- косметической продукции в металлической аэрозольной упаковке и (или) спиртосодержащей продукции бытовой химии в металлической аэрозольной упаковке, и организациям, уплачивающим авансовый платеж акциза (в том числе этиловый спирт, ввозимый в Российскую Федерацию с территорий государств - членов Евразийского экономического союза, являющийся товаром Евразийского экономического союза), и (или) передаваемый при совершении операций, признаваемых объектом налогообложения акцизами в соответствии с подпунктом 22 пункта 1 статьи 182 настоящего Кодекса, и (или) реализуемый (или передаваемый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реализуемый организациям, не уплачивающим авансовый платеж акциза (в том числе этиловый спирт, ввозимый в Российскую Федерацию, не являющийся товаром Евразийского экономического союза), и (или)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а также за исключением этилового спирта, реализуемого или передаваемого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и этилового спирта, реализуемого организациям, осуществляющим производство спиртосодержащей парфюмерно- косметической продукции в металлической аэрозольной упаковке и (или) спиртосодержащей продукции бытовой химии в металлической аэрозольной упаковке 107 рублей за 1 литр безводного этилового спирта, содержащегося в подакцизном товаре 111 рублей за 1 литр безводного этилового спирта, содержащегося в подакцизном товаре 115 рублей за 1 литр безводного этилового спирта, содержащегося в подакцизном товаре Спиртосодержащая парфюмерно- косметическая продукция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Спиртосодержащая продукция бытовой химии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Спиртосодержащая продукция (за исключением спиртосодержащей парфюмерно- косметической продукции в металлической аэрозольной упаковке и спиртосодержащей продукции бытовой химии в металлической аэрозольной упаковке) 418 рублей за 1 литр безводного этилового спирта, содержащегося в подакцизном товаре 435 рублей за 1 литр безводного этилового спирта, содержащегося в подакцизном товаре 452 рубля за 1 литр безводного этилового спирта, содержащегося в подакцизном товаре Алкогольная продукция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523 рубля за 1 литр безводного этилового спирта, содержащегося в подакцизном товаре 544 рубля за 1 литр безводного этилового спирта, содержащегося в подакцизном товаре 566 рублей за 1 литр безводного этилового спирта, содержащегося в подакцизном товаре Алкогольная продукция с объемной долей этилового спирта до 9 процентов включительно (за исключением пива, напитков, изготавливаемых на основе пива, вин, фруктовых вин, игристых вин (шампанских), сидра, пуаре, медовухи,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418 рублей за 1 литр безводного этилового спирта, содержащегося в подакцизном товаре 435 рублей за 1 литр безводного этилового спирта, содержащегося в подакцизном товаре 452 рубля за 1 литр безводного этилового спирта, содержащегося в подакцизном товаре Вина, за исключением вин с защищенным географическим указанием, с защищенным наименованием места происхождения, а также игристых вин (шампанских), фруктовые вина,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18 рублей за 1 литр 19 рублей за 1 литр 20 рублей за 1 литр Вина с защищенным географическим указанием, с защищенным наименованием места происхождения, за исключением игристых вин (шампанских) 5 рублей за 1 литр 5 рублей за 1 литр 6 рублей за 1 литр Сидр, пуаре, медовуха 21 рубль за 1 литр 22 рубля за 1 литр 23 рубля за 1 литр Игристые вина (шампанские), за исключением игристых вин (шампанских) с защищенным географическим указанием, с защищенным наименованием места происхождения 36 рублей за 1 литр 37 рублей за 1 литр 38 рублей за 1 литр Игристые вина (шампанские) с защищенным географическим указанием, с защищенным наименованием места происхождения 14 рублей за 1 литр 14 рублей за 1 литр 15 рублей за 1 литр Пиво с нормативным (стандартизированным) содержанием объемной доли этилового спирта до 0,5 процента включительно 0 рублей за 1 литр 0 рублей за 1 литр 0 рублей за 1 литр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21 рубль за 1 литр 22 рубля за 1 литр 23 рубля за 1 литр Пиво с нормативным (стандартизированным) содержанием объемной доли этилового спирта свыше 8,6 процента 39 рублей за 1 литр 41 рубль за 1 литр 43 рубля за 1 литр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3 050 рублей за 1 кг 3 172 рубля за 1 кг 3 299 рублей за 1 кг Сигары 207 рублей за 1 штуку 215 рублей за 1 штуку 224 рубля за 1 штуку Сигариллы (сигариты), биди, кретек 2 938 рублей за 1 000 штук 3 055 рублей за 1 000 штук 3 177 рублей за 1 000 штук Сигареты, папиросы 1 890 рублей за 1 000 штук + 14,5 процента расчетной стоимости, исчисляемой исходя из максимальной розничной цены, но не менее 2 568 рублей за 1 000 штук 1 966 рублей за 1 000 штук + 14,5 процента расчетной стоимости, исчисляемой исходя из максимальной розничной цены, но не менее 2 671 рубля за 1 000 штук 2 045 рублей за 1 000 штук + 14,5 процента расчетной стоимости, исчисляемой исходя из максимальной розничной цены, но не менее 2 778 рублей за 1 000 штук Табак (табачные изделия), предназначенный для потребления путем нагревания 5 808 рублей за 1 кг 6 040 рублей за 1 кг 6 282 рубля за 1 кг Электронные системы доставки никотина 48 рублей за 1 штуку 50 рублей за 1 штуку 52 рубля за 1 штуку Жидкости для электронных систем доставки никотина 12 рублей за 1 мл 13 рублей за 1 мл 14 рублей за 1 мл Автомобили легковые: с мощностью двигателя до 67,5 кВт (90 л. с.) включительно 0 рублей за 0,75 кВт (1 л. с.) 0 рублей за 0,75 кВт (1 л. с.) 0 рублей за 0,75 кВт (1 л. с.) с мощностью двигателя свыше 67,5 кВт (90 л. с.) и до 112,5 кВт (150 л. с.) включительно 47 рублей за 0,75 кВт (1 л. с.) 49 рублей за 0,75 кВт (1 л. с.) 51 рубль за 0,75 кВт (1 л. с.) с мощностью двигателя свыше 112,5 кВт (150 л. с.) и до 147 кВт (200 л. с.) включительно 454 рубля за 0,75 кВт (1 л. с.) 472 рубля за 0,75 кВт (1 л. с.) 491 рубль за 0,75 кВт (1 л. с.) с мощностью двигателя свыше 147 кВт (200 л. с.) и до 220 кВт (300 л. с.) включительно 743 рубля за 0,75 кВт (1 л. с.) 773 рубля за 0,75 кВт (1 л. с.) 804 рубля за 0,75 кВт (1 л. с.) с мощностью двигателя свыше 220 кВт (300 л. с.) и до 294 кВт (400 л. с.) включительно 1 267 рублей за 0,75 кВт (1 л. с.) 1 317 рублей за 0,75 кВт (1 л. с.) 1 370 рублей за 0,75 кВт (1 л. с.) с мощностью двигателя свыше 294 кВт (400 л. с.) и до 367 кВт (500 л. с.) включительно 1 310 рублей за 0,75 кВт (1 л. с.) 1 363 рубля за 0,75 кВт (1 л. с.) 1 418 рублей за 0,75 кВт (1 л. с.) с мощностью двигателя свыше 367 кВт (500 л. с.) 1 354 рубля за 0,75 кВт (1 л. с.) 1 408 рублей за 0,75 кВт (1 л. с.) 1 464 рубля за 0,75 кВт (1 л. с.) Мотоциклы с мощностью двигателя свыше 112,5 кВт (150 л. с.) 454 рубля за 0,75 кВт (1 л. с.) 472 рубля за 0,75 кВт (1 л. с.) 491 рубль за 0,75 кВт (1 л. с.) Автомобильный бензин: не соответствующий классу 5 13 100 рублей за 1 тонну 13 100 рублей за 1 тонну 13 624 рубля за 1 тонну класса 5 12 314 рублей за 1 тонну 12 752 рубля за 1 тонну 13 262 рубля за 1 тонну Дизельное топливо 8 541 рубль за 1 тонну 8 835 рублей за 1 тонну 9 188 рублей за 1 тонну Моторные масла для дизельных и (или) карбюраторных (инжекторных) двигателей 5 400 рублей за 1 тонну 5 616 рублей за 1 тонну 5 841 рубль за 1 тонну Авиационный керосин 2 800 рублей за 1 тонну 2 800 рублей за 1 тонну 2 800 рублей за 1 тонну Средние дистилляты 9 241 рубль за 1 тонну 9 535 рублей за 1 тонну 9 916 рублей за 1 тонну."</w:t>
      </w:r>
    </w:p>
    <w:p>
      <w:r>
        <w:rPr>
          <w:b/>
        </w:rPr>
        <w:t xml:space="preserve">18. </w:t>
      </w:r>
      <w:r>
        <w:t>дополнить пунктами 6 - 9 следующего содержания: "6. Ставка акциза на прямогонный бензин (АПБ) определяется налогоплательщиком в рублях за 1 тонну по формуле: АПБ = 13100 + 4865 х Ккорр, где Ккорр - коэффициент, устанавливаемый равным: 0,167 - на период с 1 января по 31 декабря 2019 года включительно; 0,333 - на период с 1 января по 31 декабря 2020 года включительно; 0,500 - на период с 1 января по 31 декабря 2021 года включительно; 0,667 - на период с 1 января по 31 декабря 2022 года включительно; 0,833 - на период с 1 января по 31 декабря 2023 года включительно; 1 - с 1 января 2024 года. Рассчитанная ставка акциза на прямогонный бензин (АПБ)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
        <w:rPr>
          <w:b/>
        </w:rPr>
        <w:t xml:space="preserve">18. </w:t>
      </w:r>
      <w:r>
        <w:t>Ставка акциза на бензол, параксилол, ортоксилол (АБПО) определяется налогоплательщиком в рублях за 1 тонну по формуле: АБПО = 2800 +774 х Ккорр, где Ккорр - коэффициент, определяемый в порядке, установленном пунктом 6 настоящей статьи. Рассчитанная ставка акциза на бензол, параксилол, ортоксилол (АБПО)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
        <w:rPr>
          <w:b/>
        </w:rPr>
        <w:t xml:space="preserve">18. </w:t>
      </w:r>
      <w:r>
        <w:t>Если иное не установлено в настоящем пункте, ставка акциза на нефтяное сырье (АНС) определяется налогоплательщиком в рублях за 1 тонну по формуле: АНС = ((Цнефть х 7,3 - 182,5) х 0,3 + 29,2) х Р х СПЮ х Ккорр х Крег, где Цнефть - средний за календарный месяц налогового периода уровень цен нефти "Юралс" на мировых рынках, выраженный в долларах США за баррель, определяемый в соответствии с главой 26 настоящего Кодекса; 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 СПЮ - удельный коэффициент, характеризующий корзину продуктов переработки нефтяного сырья; Ккорр - коэффициент, определяемый в порядке, установленном пунктом 6 настоящей статьи; Крег - коэффициент, характеризующий региональные особенности рынков продуктов переработки нефтяного сырья. Крег определяется в отношении нефтяного сырья, направленного на переработку на производственных мощностях по переработке нефтяного сырья,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и принимается равным: 1,5 - в отношении производственных мощностей, расположенных в Республике Хакасия и Красноярском крае; 1,4 - в отношении производственных мощностей, расположенных в Республике Тыва и Иркутской области; 1,3 - в отношении производственных мощностей, расположенных в Ямало-Ненецком автономном округе, Республике Коми, Ненецком автономном округе, Республике Саха (Якутия), Республике Бурятия; 1,1 - в отношении производственных мощностей, расположенных в Тюменской, Кемеровской, Новосибирской и Томской областях, Забайкальском крае, Ханты-Мансийском автономном округе - Югре; (В редакции Федерального закона от 27.11.2018 № 424-ФЗ) 1,05 - в отношении производственных мощностей, расположенных в Омской области, Алтайском крае, Республике Алтай; 1 - в отношении производственных мощностей, расположенных в иных субъектах Российской Федерации. СПЮ определяется по формуле: , где VНС - количество нефтяного сырья, принадлежащего налогоплательщику на праве собственности и направленного налогоплательщиком либо организацией, непосредственно оказывающей налогоплательщику услуги по переработке нефтяного сырья, на переработку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за налоговый период, выраженное в тоннах; (В редакции Федерального закона от 27.11.2018 № 424-ФЗ) VПБ - количество прямогонного бензина,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и (или) передан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ортоксилол, выраженное в тоннах; (В редакции Федерального закона от 27.11.2018 № 424-ФЗ) VСВ - количество товарного бензина, легких и средних дистиллятов в жидком виде (при температуре 20 градусов Цельсия и давлении 760 миллиметров ртутного столба), бензола, толуола, ксилола, масел смазочных,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(В редакции Федерального закона от 27.11.2018 № 424-ФЗ) VКС - количество кокса нефтяного,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выраженное в тоннах; (В редакции Федерального закона от 27.11.2018 № 424-ФЗ) VT - количество мазута, битума нефтяного, парафина, вазелина, отработанных нефтепродуктов, иных жидких (за исключением фракций, массовая доля метил-трет-бутилового эфира и (или) иных эфиров и (или) спиртов в которых не менее 85 процентов) или твердых продуктов переработки нефтяного сырья,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Агрегированное состояние продуктов переработки нефтяного сырья в настоящем абзаце определяется при температуре 20 градусов Цельсия и давлении 760 миллиметров ртутного столба. (В редакции Федерального закона от 27.11.2018 № 424-ФЗ) Если величина Цнефть, рассчитанная для налогового периода, оказалась меньше или равна 25 долларам за баррель, ставка акциза на нефтяное сырье (АНС) для такого налогового периода принимается равной произведению 20 долларов США, среднего значения за календарный месяц налогового периода курса доллара США к рублю Российской Федерации (Р) и коэффициента Ккорр. Вне зависимости от выполнения других условий, установленных настоящим пунктом, ставка акциза на нефтяное сырье (АНС) для налогового периода принимается равной 0 в случае, если в таком налоговом периоде выполнено хотя бы одно из следующих условий: (В редакции Федерального закона от 27.11.2018 № 424-ФЗ) за налоговый период соотношение суммы величин VПБ, VСВ, VКС, VТ к величине VНС оказалось менее 0,75; (Абзац введен - Федеральный закон от 27.11.2018 № 424-ФЗ) объем автомобильного бензина класса 5 и (или) дизельного топлива класса 5, произведенных из нефтяного сырья, направленного на переработку и принадлежащего налогоплательщику на праве собственности, и реализованных налогоплательщиком в налоговом периоде на биржевых торгах, проводимых на бирже (биржах), определяемый Правительством Российской Федерации, оказался менее минимальной величины реализации на биржевых торгах автомобильного бензина класса 5 и (или) дизельного топлива класса 5 соответственно, определяемой налогоплательщиком самостоятельно в порядке, установленном Правительством Российской Федерации. (Абзац введен - Федеральный закон от 27.11.2018 № 424-ФЗ) Рассчитанная ставка акциза на нефтяное сырье (АНС) округляется до целого значения в соответствии с действующим порядком округления и признается для целей настоящей главы твердой (специфической) ставкой. Для целей настоящего пункта определение видов произведенных и реализованных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продуктов переработки нефтяного сырья (VПБ, VСВ, VКС, VТ) осуществляется им самостоятельно в порядке, установленном Правительством Российской Федерации на основе единой Товарной номенклатуры внешнеэкономической деятельности Евразийского экономического союза. (В редакции Федерального закона от 27.11.2018 № 424-ФЗ) Организация, оказывающая налогоплательщику, имеющему свидетельство о регистрации лица, совершающего операции по переработке нефтяного сырья, услуги по переработке нефтяного сырья, обязана передать указанному налогоплательщику документы и сведения, необходимые для определения ставки акциза на нефтяное сырье (АНС), в течение 15 календарных дней, считая с первого числа месяца, следующего за месяцем налогового периода. В целях настоящего пункта в случае, если продукты переработки нефтяного сырья, указанные в настоящем пункте, произведены в том числе из смеси углеводородов, где нефтяное сырье является одним из ее компонентов, порядок определения количества нефтепродуктов, произведенных из нефтяного сырья и реализованных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устанавливается налогоплательщиком самостоятельно в учетной политике для целей налогообложения, при этом установленный порядок не подлежит изменению в течение трех календарных лет, непосредственно следующих за календарным годом утверждения указанного порядка. (В редакции Федерального закона от 27.11.2018 № 424-ФЗ) В случае, если организация, непосредственно осуществляющая переработку нефтяного сырья и имеющая свидетельство о регистрации лица, совершающего операции по переработке нефтяного сырья, в течение налогового периода осуществляет переработку собственного нефтяного сырья и (или) нефтяного сырья третьих лиц, такая организация обязана вести раздельный учет нефтяного сырья, направленного на переработку, и всех продуктов его переработки в отношении каждого собственника сырья. В случае, если организация, имеющая свидетельство о регистрации лица, совершающего операции по переработке нефтяного сырья, осуществляет переработку собственного нефтяного сырья на основе нескольких договоров о переработке нефтяного сырья, такая организация определяет ставку акциза на нефтяное сырье (АНС) по каждому такому договору в отдельности. В случае, если организация, имеющая свидетельство о регистрации лица, совершающего операции по переработке нефтяного сырья, осуществляет переработку собственного нефтяного сырья на производственных мощностях по переработке нефтяного сырья, указанных в ее свидетельстве и (или) в свидетельстве организации, непосредственно оказывающей такой организации услуги по переработке нефтяного сырья, и расположенных в разных субъектах Российской Федерации, такая организация определяет отдельно ставку акциза на нефтяное сырье (АНС) в отношении нефтяного сырья, направленного на переработку на производственных мощностях, расположенных в каждом из указанных субъектов Российской Федерации</w:t>
      </w:r>
    </w:p>
    <w:p>
      <w:r>
        <w:rPr>
          <w:b/>
        </w:rPr>
        <w:t xml:space="preserve">18. </w:t>
      </w:r>
      <w:r>
        <w:t>Ставка акциза на темное судовое топливо определяется налогоплательщиком в рублях за 1 тонну по формуле: (В редакции Федерального закона от 27.11.2018 № 424-ФЗ) АТСТ= КБСТ+ КДФО, (Абзац введен - Федеральный закон от 27.11.2018 № 424-ФЗ) где КБСТ - коэффициент, характеризующий базовую ставку акциза на темное судовое топливо, значение которого принимается равным 0 рублей за 1 тонну на период с 1 января 2019 года по 31 декабря 2021 года включительно, 1 000 рублей за 1 тонну - с 1 января 2022 года; (Абзац введен - Федеральный закон от 27.11.2018 № 424-ФЗ) КДФО - коэффициент, характеризующий региональные особенности производства темного судового топлива. (Абзац введен - Федеральный закон от 27.11.2018 № 424-ФЗ) В отношении темного судового топлива, реализованного организацией, имеющей свидетельство о регистрации лица, совершающего операции по переработке нефтяного сырья, принадлежащего указанной организации на праве собственности и произведенного такой организацией либо организацией, с которой у нее заключен договор об оказании ей услуг по переработке нефтяного сырья, на производственных мощностях по переработке нефтяного сырья, указанных в свидетельстве о регистрации лица, непосредственно совершающего операции по переработке нефтяного сырья, и расположенных в Хабаровском крае, значение КДФО принимается равным: (Абзац введен - Федеральный закон от 27.11.2018 № 424-ФЗ) 2100 - на период с 1 января 2019 года по 31 декабря 2021 года включительно; (Абзац введен - Федеральный закон от 27.11.2018 № 424-ФЗ) 1100 - начиная с 1 января 2022 года. (Абзац введен - Федеральный закон от 27.11.2018 № 424-ФЗ) В иных случаях реализации и (или) получения темного судового топлива значение коэффициента КДФО принимается равным 0. (Абзац введен - Федеральный закон от 27.11.2018 № 424-ФЗ) Рассчитанная ставка акциза на темное судовое топливо (АТСТ) округляется до целого значения в соответствии с действующим порядком округления и признается для целей настоящей главы твердой (специфической) ставкой. (Абзац введен - Федеральный закон от 27.11.2018 № 424-ФЗ)</w:t>
      </w:r>
    </w:p>
    <w:p>
      <w:r>
        <w:rPr>
          <w:b/>
        </w:rPr>
        <w:t xml:space="preserve">18. </w:t>
      </w:r>
      <w:r>
        <w:t>В целях настоящей главы дата реализации продуктов переработки нефтяного сырья, не являющихся подакцизными товарами, определяется как день отгрузки (передачи) соответствующих товаров, в том числе структурному подразделению организации, осуществляющему их розничную реализацию. (Абзац введен - Федеральный закон от 27.11.2018 № 424-ФЗ) В случае производства продуктов переработки нефтяного сырья на основе договора об оказании налогоплательщику услуг по переработке нефтяного сырья датой передачи признается дата подписания акта приема-передачи продуктов переработки нефтяного сырья, не являющихся подакцизными товарами."; (Абзац введен - Федеральный закон от 27.11.2018 № 424-ФЗ) 7) в пункте 4 статьи 194 второе предложение изложить в следующей редакции: "Общая сумма акциза при совершении операций с подакцизными нефтепродуктами, нефтяным сырьем, признаваемыми в соответствии с настоящей главой объектом налогообложения, определяется отдельно по нефтепродуктам, нефтяному сырью и отдельно от суммы акциза по другим подакцизным товарам.";</w:t>
      </w:r>
    </w:p>
    <w:p>
      <w:r>
        <w:rPr>
          <w:b/>
        </w:rPr>
        <w:t xml:space="preserve">18. </w:t>
      </w:r>
      <w:r>
        <w:t>Вычетам подлежат умноженные на коэффициент, установленный настоящим пунктом, суммы акциза, исчисленные при совершении операции, указанной в подпункте 35 пункта 1 статьи 182 настоящего Кодекса, при представлении документов, предусмотренных пунктом 22 статьи 201 настоящего Кодекса. При использовании полученного темного судового топлива налогоплательщиком для бункеровки (заправки) водных судов и (или) установок и сооружений, указанных в статье 1795 настоящего Кодекса, принадлежащих налогоплательщику на праве собственности или ином законном основании, применяется коэффициент, равный 2. В иных случаях выбытия (использования) полученного темного судового топлива применяется коэффициент, равный 1</w:t>
      </w:r>
    </w:p>
    <w:p>
      <w:r>
        <w:rPr>
          <w:b/>
        </w:rPr>
        <w:t xml:space="preserve">18. </w:t>
      </w:r>
      <w:r>
        <w:t>Вычетам подлежат умноженные на коэффициент, установленный настоящим пунктом, суммы акциза, исчисленные при совершении операций, указанных в подпункте 36 пункта 1 статьи 182 настоящего Кодекса, при представлении документов в соответствии с пунктом 23 статьи 201 настоящего Кодекса. При реализации (в том числе на основе договоров поручения, договоров комиссии либо агентских договоров) темного судового топлива российской организацией, включенной в реестр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и вывозе указанного темного судового топлива за пределы территории Российской Федерации в качестве припасов на водных судах в соответствии с правом Евразийского экономического союза применяется коэффициент, равный 2. В иных случаях выбытия (использования) такого темного судового топлива, в том числе в отношении объема реализованного темного судового топлива, который не был вывезен за пределы территории Российской Федерации в качестве припасов на водных судах в соответствии с правом Евразийского экономического союза, применяется коэффициент, равный 1</w:t>
      </w:r>
    </w:p>
    <w:p>
      <w:r>
        <w:rPr>
          <w:b/>
        </w:rPr>
        <w:t xml:space="preserve">18. </w:t>
      </w:r>
      <w:r>
        <w:t>Вычетам подлежат умноженные на коэффициент, установленный настоящим пунктом, суммы акциза, исчисленные при совершении операций, указанных в подпункте 37 пункта 1 статьи 182 настоящего Кодекса, при представлении документов в соответствии с пунктом 24 статьи 201 настоящего Кодекса. При реализации (в том числе на основе договоров поручения, договоров комиссии либо агентских договоров) темного судового топлива российской организацией, включенной в реестр поставщиков бункерного топлива, за пределы территории Российской Федерации в соответствии с таможенной процедурой экспорта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 применяется коэффициент, равный 2. В иных случаях выбытия (использования) такого темного судового топлива применяется коэффициент, равный 1.";</w:t>
      </w:r>
    </w:p>
    <w:p>
      <w:r>
        <w:rPr>
          <w:b/>
        </w:rPr>
        <w:t xml:space="preserve">18. </w:t>
      </w:r>
      <w:r>
        <w:t>пункт 2 статьи 195 дополнить абзацами следующего содержания: "При совершении операций, предусмотренных подпунктом 34 пункта 1 статьи 182 настоящего Кодекса, датой направления нефтяного сырья на переработку признается дата передачи в производство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При этом объем передачи в производство нефтяного сырья определяется на основании данных средств измерений, размещенных в местах, указанных в свидетельстве о регистрации лица, совершающего операции по переработке нефтяного сырья. (В редакции Федерального закона от 27.11.2018 № 424-ФЗ) При совершении операций, предусмотренных подпунктом 35 пункта 1 статьи 182 настоящего Кодекса, датой получения темного судового топлива признается день его получения российской организацией, имеющей свидетельство, предусмотренное статьей 1795 настоящего Кодекса. При совершении операций, предусмотренных подпунктом 36 пункта 1 статьи 182 настоящего Кодекса, датой реализации темного судового топлива признается последнее число месяца, в котором собран полный пакет документов, предусмотренных пунктом 23 статьи 201 настоящего Кодекса. При совершении операций, предусмотренных подпунктом 37 пункта 1 статьи 182 настоящего Кодекса, дата реализации темного судового топлива определяется в соответствии с абзацем первым настоящего пункта."</w:t>
      </w:r>
    </w:p>
    <w:p>
      <w:r>
        <w:rPr>
          <w:b/>
        </w:rPr>
        <w:t xml:space="preserve">18. </w:t>
      </w:r>
      <w:r>
        <w:t>в пункте 4 статьи 199:</w:t>
      </w:r>
    </w:p>
    <w:p>
      <w:r>
        <w:rPr>
          <w:b/>
        </w:rPr>
        <w:t xml:space="preserve">18. </w:t>
      </w:r>
      <w:r>
        <w:t>сумма акциза, исчисленная налогоплательщиком по операциям, указанным в подпунктах 35 - 37 пункта 1 статьи 182 настоящего Кодекса, в стоимость получаемого (реализуемого) темного судового топлива не включается."</w:t>
      </w:r>
    </w:p>
    <w:p>
      <w:r>
        <w:rPr>
          <w:b/>
        </w:rPr>
        <w:t xml:space="preserve">18. </w:t>
      </w:r>
      <w:r>
        <w:t>в статье 200:</w:t>
      </w:r>
    </w:p>
    <w:p>
      <w:r>
        <w:rPr>
          <w:b/>
        </w:rPr>
        <w:t xml:space="preserve">18. </w:t>
      </w:r>
      <w:r>
        <w:t>в статье 201:</w:t>
      </w:r>
    </w:p>
    <w:p>
      <w:r>
        <w:rPr>
          <w:b/>
        </w:rPr>
        <w:t xml:space="preserve">18. </w:t>
      </w:r>
      <w:r>
        <w:t>копия свидетельства о регистрации лица, совершающего операции по переработке нефтяного сырья</w:t>
      </w:r>
    </w:p>
    <w:p>
      <w:r>
        <w:rPr>
          <w:b/>
        </w:rPr>
        <w:t xml:space="preserve">18. </w:t>
      </w:r>
      <w:r>
        <w:t>в случае переработки нефтяного сырья, приобретенного у третьих лиц, - договор поставки (купли-продажи) нефтяного сырья, подтверждающий приобретение его в собственность, и (или) иные документы, подтверждающие право собственности на нефтяное сырье</w:t>
      </w:r>
    </w:p>
    <w:p>
      <w:r>
        <w:rPr>
          <w:b/>
        </w:rPr>
        <w:t xml:space="preserve">18. </w:t>
      </w:r>
      <w:r>
        <w:t>в случае переработки нефтяного сырья налогоплательщиками, имеющими право на добычу углеводородного сырья на основании лицензий (иных разрешительных документов), выданных в соответствии с законодательством Российской Федерации, данные налогоплательщики также вправе представить копии лицензий на право пользования участками недр (иных разрешительных документов), и копии документов, подтверждающих добычу углеводородного сырья в течение налогового периода на этих участках недр</w:t>
      </w:r>
    </w:p>
    <w:p>
      <w:r>
        <w:rPr>
          <w:b/>
        </w:rPr>
        <w:t xml:space="preserve">18. </w:t>
      </w:r>
      <w:r>
        <w:t>в случае переработки нефтяного сырья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нефтяного сырья, - договор об оказании услуг по переработке нефтяного сырья</w:t>
      </w:r>
    </w:p>
    <w:p>
      <w:r>
        <w:rPr>
          <w:b/>
        </w:rPr>
        <w:t xml:space="preserve">18. </w:t>
      </w:r>
      <w:r>
        <w:t>в случае переработки нефтяного сырья, приобретенного у третьих лиц, на производственных мощностях, принадлежащих на праве собственности и (или) ином законном основании налогоплательщику, - реестр счетов-фактур, выставленных налогоплательщику поставщиками нефтяного сырья, подтверждающий получение налогоплательщиком нефтяного сырья, направленного на переработку.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
        <w:rPr>
          <w:b/>
        </w:rPr>
        <w:t xml:space="preserve">18. </w:t>
      </w:r>
      <w:r>
        <w:t>копия одного из документов, подтверждающих факт направления нефтяного сырья на переработку (в частности, накладной на внутреннее перемещение, актов списания (передачи) в производство, лимитно-заборной карты за налоговый период)</w:t>
      </w:r>
    </w:p>
    <w:p>
      <w:r>
        <w:rPr>
          <w:b/>
        </w:rPr>
        <w:t xml:space="preserve">18. </w:t>
      </w:r>
      <w:r>
        <w:t>реестр документов, подтверждающих отгрузку для целей реализации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передачу налогоплательщику и (или) по его поручению третьим лицам) в налоговом периоде продуктов переработки нефтяного сырья, принадлежащего ему на праве собственности</w:t>
      </w:r>
    </w:p>
    <w:p>
      <w:r>
        <w:rPr>
          <w:b/>
        </w:rPr>
        <w:t xml:space="preserve">18. </w:t>
      </w:r>
      <w:r>
        <w:t>в случае производства на основе договора об оказании налогоплательщику услуг по переработке нефтяного сырья - реестр документов, подтверждающих реализацию налогоплательщиком высокооктанового (по исследовательскому методу 92 и более) автомобильного бензина класса 5 и дизельного топлива класса 5 на территории Российской Федерации, переданных ранее налогоплательщику организацией, которая непосредственно осуществляет переработку нефтяного сырья."; (Подпункт в редакции Федерального закона от 27.11.2018 № 424-ФЗ) 12) в статье 2031:</w:t>
      </w:r>
    </w:p>
    <w:p>
      <w:r>
        <w:rPr>
          <w:b/>
        </w:rPr>
        <w:t xml:space="preserve">18. </w:t>
      </w:r>
      <w:r>
        <w:t>в статье 204:</w:t>
      </w:r>
    </w:p>
    <w:p>
      <w:r>
        <w:rPr>
          <w:b/>
        </w:rPr>
        <w:t xml:space="preserve">18. </w:t>
      </w:r>
      <w:r>
        <w:t>в пункте 1 статьи 284:</w:t>
      </w:r>
    </w:p>
    <w:p>
      <w:r>
        <w:rPr>
          <w:b/>
        </w:rPr>
        <w:t xml:space="preserve">18. </w:t>
      </w:r>
      <w:r>
        <w:t>в пункте 1 статьи 33318:</w:t>
      </w:r>
    </w:p>
    <w:p>
      <w:r>
        <w:rPr>
          <w:b/>
        </w:rPr>
        <w:t xml:space="preserve">18. </w:t>
      </w:r>
      <w:r>
        <w:t>в пункте 1 статьи 33333:</w:t>
      </w:r>
    </w:p>
    <w:p>
      <w:r>
        <w:rPr>
          <w:b/>
        </w:rPr>
        <w:t xml:space="preserve">18. </w:t>
      </w:r>
      <w:r>
        <w:t>статью 33340 дополнить пунктом 71 следующего содержания: "71. Плательщик государственной пошлины, установленной в соответствии с подпунктом 94 пункта 1 статьи 33333 настоящего Кодекса, за исключением государственной пошлины, уплаченной за предоставление или продление срока действия лицензии на розничную продажу алкогольной продукции,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 Указанный зачет производится в случае, если уполномоченным органом было отказано в совершении юридически значимого действия по основаниям, указанным в пункте 9 статьи 19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Зачет суммы уплаченной государственной пошлины осуществляется на основании заявления в письменной форме (заявления, представленного в электронной форме с усиленной квалифицированной электронной подписью по телекоммуникационным каналам связи) плательщика. Форма и формат указанного заявления утверждаются федеральным органом исполнительной власти, осуществляющим функции по контролю за производством и оборотом этилового спирта, алкогольной и спиртосодержащей продукции, по надзору и оказанию услуг в этой сфере. Зачет суммы уплаченной государственной пошлины может быть осуществлен в течение трех лет со дня ее уплаты."</w:t>
      </w:r>
    </w:p>
    <w:p>
      <w:r>
        <w:rPr>
          <w:b/>
        </w:rPr>
        <w:t xml:space="preserve">18. </w:t>
      </w:r>
      <w:r>
        <w:t>в статье 342:</w:t>
      </w:r>
    </w:p>
    <w:p>
      <w:r>
        <w:rPr>
          <w:b/>
        </w:rPr>
        <w:t xml:space="preserve">18. </w:t>
      </w:r>
      <w:r>
        <w:t>статью 3423-1 дополнить пунктом 4 следующего содержания: "4. Начиная с налогового периода, следующего за налоговым периодом, в котором разница между суммой налога, исчисленного без применения коэффициента Ктд, и суммой налога, исчисленного с применением коэффициента Ктд менее 1, определенных нарастающим итогом начиная с налогового периода, указанного в абзаце первом пункта 2 статьи 2843-1 настоящего Кодекса, превысит величину, равную объему осуществленных капитальных вложений, указанных в заявлении, предусмотренном пунктом 1 статьи 2512-1 настоящего Кодекса, коэффициент Ктд принимается равным 1."</w:t>
      </w:r>
    </w:p>
    <w:p>
      <w:r>
        <w:rPr>
          <w:b/>
        </w:rPr>
        <w:t xml:space="preserve">18. </w:t>
      </w:r>
      <w:r>
        <w:t>в статье 3425:</w:t>
      </w:r>
    </w:p>
    <w:p>
      <w:r>
        <w:rPr>
          <w:b/>
        </w:rPr>
        <w:t xml:space="preserve">11. </w:t>
      </w:r>
      <w:r>
        <w:t>статью 3434 дополнить пунктом 5 следующего содержания: "5. Для целей настоящей статьи к широкой фракции легких углеводородов также относится пропан-бутан технический, если в отношении его не выполняются следующие условия:</w:t>
      </w:r>
    </w:p>
    <w:p>
      <w:r>
        <w:rPr>
          <w:b/>
        </w:rPr>
        <w:t xml:space="preserve">11. </w:t>
      </w:r>
      <w:r>
        <w:t>пропан-бутан технический получен при переработке газового конденсата на технологическом оборудовании, впервые введенном в эксплуатацию до 1 января 2018 года</w:t>
      </w:r>
    </w:p>
    <w:p>
      <w:r>
        <w:rPr>
          <w:b/>
        </w:rPr>
        <w:t xml:space="preserve">11. </w:t>
      </w:r>
      <w:r>
        <w:t>пропан-бутан технический получен (выделен) из широкой фракции легких углеводородов, ранее извлеченной при переработке газового конденсата."</w:t>
      </w:r>
    </w:p>
    <w:p>
      <w:r>
        <w:rPr>
          <w:b/>
        </w:rPr>
        <w:t>Статья 2</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 статьи 1 настоящего Федерального закона вступает в силу по истечении одного месяца со дня его официального опубликования, но не ранее 1-го числа очередного налогового периода по акцизам</w:t>
      </w:r>
    </w:p>
    <w:p>
      <w:r>
        <w:rPr>
          <w:b/>
        </w:rPr>
        <w:t xml:space="preserve">3. </w:t>
      </w:r>
      <w:r>
        <w:t>Пункт 16 и подпункт "б" пункта 17 статьи 1 настоящего Федерального закона вступают в силу с 1 октября 2018 года</w:t>
      </w:r>
    </w:p>
    <w:p>
      <w:r>
        <w:rPr>
          <w:b/>
        </w:rPr>
        <w:t xml:space="preserve">4. </w:t>
      </w:r>
      <w:r>
        <w:t>Пункты 2 - 15, 19 - 23 статьи 1 настоящего Федерального закона вступают в силу с 1 января 2019 года</w:t>
      </w:r>
    </w:p>
    <w:p>
      <w:r>
        <w:rPr>
          <w:b/>
        </w:rPr>
        <w:t xml:space="preserve">5. </w:t>
      </w:r>
      <w:r>
        <w:t>В период с 1 января 2019 года по 31 декабря 2021 года включительно для целей исчисления акциза на нефтяное сырье количество нефтяного сырья, направляемого на переработку, определяется в соответствии с порядком,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 (Часть введена - Федеральный закон от 27.11.2018 № 424-ФЗ)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