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поддержке кинематографии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4136; 2006, № 10, ст. 1068; 2009, № 52, ст. 6451; 2014, № 19, ст. 2306; № 49, ст. 6928; 2017, № 31, ст. 4779) следующие изменения</w:t>
      </w:r>
    </w:p>
    <w:p>
      <w:r>
        <w:t>статью 3 дополнить абзацем следующего содержания: "кинофестиваль - культурно-просветительное мероприятие, которое проводится в соответствии с регламентом (правилами), утверждаемым организаторами данного мероприятия, представляет собой показ специально отобранных фильмов и может иметь конкурсную программу, состоящую из оцениваемых жюри фильмов."</w:t>
      </w:r>
    </w:p>
    <w:p>
      <w:r>
        <w:t>часть вторую статьи 5 дополнить абзацем следующего содержания: "ежегодное утверждение перечня проводимых на территории Российской Федерации международных кинофестивалей в соответствии с порядком и критериями отнесения кинофестивалей к международным кинофестивалям, определяемыми Правительством Российской Федерации (далее - перечень кинофестивалей)."</w:t>
      </w:r>
    </w:p>
    <w:p>
      <w:r>
        <w:t>в части первой статьи 51 слова "показа по эфирному, кабельному, спутниковому телевидению фильма, созданного для такого показа, и показа на проводимом на территории Российской Федерации международном кинофестивале фильма, ввезенного из-за рубежа для данного показа" заменить словами "показа фильма по эфирному, кабельному, спутниковому телевидению и показа фильма на проводимом на территории Российской Федерации международном кинофестивале, который включен в перечень кинофестивалей, имеет конкурсную программу, состоящую из оцениваемых жюри фильмов, и общая продолжительность которого составляет не более десяти дней, при условии, что показ такого фильма на данном кинофестивале осуществляется не более двух раз"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