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29 Федерального закона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2005, № 19, ст. 1749; 2013, № 30, ст. 4042; 2014, № 30, ст. 4217; 2016, № 22, ст. 3091; 2017, № 31, ст. 4776) следующие изменения</w:t>
      </w:r>
    </w:p>
    <w:p>
      <w:r>
        <w:t>часть вторую статьи 2 изложить в следующей редакции: "2. По объему социальных гарантий члены Совета Федерации и депутаты Государственной Думы приравниваются к федеральному министру, Председатель Совета Федерации и Председатель Государственной Думы - к Председателю Правительства Российской Федерации, заместитель Председателя Совета Федерации и заместитель Председателя Государственной Думы - к Заместителю Председателя Правительства Российской Федерации."</w:t>
      </w:r>
    </w:p>
    <w:p>
      <w:r>
        <w:t>часть шестую статьи 29 изложить в следующей редакции: "6. Ежемесячная доплата к пенсии устанавливается по заявлению гражданина, имеющего право на такую доплату, решением руководителя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труда и социальной защиты населения. Гражданин, имеющий право на ежемесячную доплату к пенсии, может отказаться от нее, подав заявление на имя руководителя указанного федерального органа исполнительной власти. В случае добровольного отказа гражданина от ежемесячной доплаты к пенсии такая доплата в дальнейшем не устанавливается."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