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бухгалтерском учете"</w:t>
      </w:r>
    </w:p>
    <w:p>
      <w:r>
        <w:rPr>
          <w:b/>
        </w:rPr>
        <w:t>Статья 1</w:t>
      </w:r>
    </w:p>
    <w:p>
      <w:r>
        <w:t>Внести в Федеральный закон от 6 декабря 2011 года № 402-ФЗ "О бухгалтерском учете" (Собрание законодательства Российской Федерации, 2011, № 50, ст. 7344; 2013, № 30, ст. 4084; № 51, ст. 6677; 2018, № 1, ст. 65; № 31, ст. 4861) следующие изменения: 1) в статье 13: а) дополнить частью 71 следующего содержания: "71. Бухгалтерская (финансовая) отчетность составляется на бумажном носителе и (или) в виде электронного документа, подписанного электронной подписью. В случае, если законодательством Российской Федерации или договором предусмотрено представление бухгалтерской (финансовой) отчетности другому лицу или в государственный орган на бумажном носителе, экономический субъект обязан по требованию другого лица или государственного органа за свой счет изготавливать на бумажном носителе копии бухгалтерской (финансовой) отчетности, составленной в виде электронного документа."; б) в части 8 слова "экземпляра на бумажном носителе" исключить; 2) статью 16 дополнить частью 41 следующего содержания: "41. На последнюю бухгалтерскую (финансовую) отчетность, указанную в части 4 настоящей статьи, не распространяются требования статьи 18 настоящего Федерального закона."; 3) статью 17 дополнить частью 5 следующего содержания: "5. На последнюю бухгалтерскую (финансовую) отчетность ликвидируемого юридического лица не распространяются требования статьи 18 настоящего Федерального закона."; 4) статью 18 изложить в следующей редакции: "Статья 18. Государственный информационный ресурс бухгалтерской (финансовой) отчетности 1. Государственный информационный ресурс бухгалтерской (финансовой) отчетности (далее - государственный информационный ресурс) - совокупность бухгалтерской (финансовой) отчетности экономических субъектов, обязанных составлять такую отчетность, а также аудиторских заключений о ней в случаях, если бухгалтерская (финансовая) отчетность подлежит обязательному аудиту.</w:t>
      </w:r>
    </w:p>
    <w:p>
      <w:r>
        <w:rPr>
          <w:b/>
        </w:rPr>
        <w:t xml:space="preserve">2. </w:t>
      </w:r>
      <w: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</w:t>
      </w:r>
    </w:p>
    <w:p>
      <w:r>
        <w:rPr>
          <w:b/>
        </w:rPr>
        <w:t xml:space="preserve">3. </w:t>
      </w:r>
      <w:r>
        <w:t>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(далее - обязательный экземпляр отчетности) в налоговый орган по месту нахождения экономического субъекта, если иное не установлено настоящей статьей</w:t>
      </w:r>
    </w:p>
    <w:p>
      <w:r>
        <w:rPr>
          <w:b/>
        </w:rPr>
        <w:t xml:space="preserve">4. </w:t>
      </w:r>
      <w:r>
        <w:t>От представления обязательного экземпляра отчетности освобождаются</w:t>
      </w:r>
    </w:p>
    <w:p>
      <w:r>
        <w:rPr>
          <w:b/>
        </w:rPr>
        <w:t xml:space="preserve">5. </w:t>
      </w:r>
      <w:r>
        <w:t>Обязательный экземпляр отчетности представляется экономическим субъектом в виде электронного документа по телекоммуникационным каналам связи через оператора электронного документооборота, являющегося российской организацией и соответствующего требованиям, утверждаемым федеральным органом исполнительной власти, уполномоченным по контролю и надзору в области налогов и сборов, не позднее трех месяцев после окончания отчетного периода. При представлении обязательного экземпляра отчетности, которая подлежит обязательному аудиту, аудиторское заключение о ней представляется в виде электронного документа вместе с такой отчетностью либо в течение 10 рабочих дней со дня, следующего за датой аудиторского заключения, но не позднее 31 декабря года, следующего за отчетным годом. В случае исправления экономическим субъектом ошибки в бухгалтерской (финансовой) отчетности, обязательный экземпляр которой представлен в соответствии с частью 3 настоящей статьи, экземпляр бухгалтерской (финансовой) отчетности, в котором ошибка исправлена, представляется в налоговый орган по месту нахождения экономического субъекта в виде электронного документа по телекоммуникационным каналам связи через оператора электронного документооборота не позднее чем через 10 рабочих дней со дня, следующего за днем внесения исправления в бухгалтерскую (финансовую) отчетность либо за днем утверждения годовой бухгалтерской (финансовой) отчетности, если федеральными законами и (или) учредительными документами экономического субъекта предусмотрено утверждение бухгалтерской (финансовой) отчетности экономического субъекта. (В редакции Федерального закона от 26.07.2019 № 247-ФЗ)</w:t>
      </w:r>
    </w:p>
    <w:p>
      <w:r>
        <w:rPr>
          <w:b/>
        </w:rPr>
        <w:t xml:space="preserve">6. </w:t>
      </w:r>
      <w:r>
        <w:t>Центральный банк Российской Федерации обеспечивает передачу федеральному органу исполнительной власти, уполномоченному по контролю и надзору в области налогов и сборов, сведений в электронном виде, содержащих годовую бухгалтерскую (финансовую) отчетность организаций, представленную в Центральный банк Российской Федерации, а также аудиторские заключения о ней в случае, если такая отчетность подлежит обязательному аудиту, по форматам, в порядке и сроки, которые определяются соглашением между Центральным банком Российской Федерации и указанным федеральным органом исполнительной власти</w:t>
      </w:r>
    </w:p>
    <w:p>
      <w:r>
        <w:rPr>
          <w:b/>
        </w:rPr>
        <w:t xml:space="preserve">7. </w:t>
      </w:r>
      <w:r>
        <w:t>Годовая бухгалтерская (финансовая) отчетность представляется организациями, указанными в пунктах 5 и 6 части 4 настоящей статьи, в орган государственной статистики по месту их государственной регистрации в срок, установленный частью 5 настоящей статьи для представления обязательного экземпляра отчетности</w:t>
      </w:r>
    </w:p>
    <w:p>
      <w:r>
        <w:rPr>
          <w:b/>
        </w:rPr>
        <w:t xml:space="preserve">8. </w:t>
      </w:r>
      <w:r>
        <w:t>Форматы представления обязательного экземпляра отчетности и аудиторского заключения о ней в виде электронных документов, порядок представления обязательного экземпляра отчетности и аудиторского заключения о ней, а также правила пользования государственным информационным ресурсом утверждаются федеральным органом исполнительной власти, уполномоченным по контролю и надзору в области налогов и сборов</w:t>
      </w:r>
    </w:p>
    <w:p>
      <w:r>
        <w:rPr>
          <w:b/>
        </w:rPr>
        <w:t xml:space="preserve">9. </w:t>
      </w:r>
      <w:r>
        <w:t>Заинтересованным лицам обеспечивается доступ к информации, содержащейся в государственном информационном ресурсе</w:t>
      </w:r>
    </w:p>
    <w:p>
      <w:r>
        <w:rPr>
          <w:b/>
        </w:rPr>
        <w:t xml:space="preserve">10. </w:t>
      </w:r>
      <w:r>
        <w:t>За предоставление информации, содержащейся в государственном информационном ресурсе, взимается плата, если иное не установлено настоящей статьей. Случаи, размер и порядок взимания указанной платы устанавливаются Правительством Российской Федерации</w:t>
      </w:r>
    </w:p>
    <w:p>
      <w:r>
        <w:rPr>
          <w:b/>
        </w:rPr>
        <w:t xml:space="preserve">11. </w:t>
      </w:r>
      <w:r>
        <w:t>Предоставление информации, содержащейся в государственном информационном ресурсе, государственным органам, органам местного самоуправления, Центральному банку Российской Федерации осуществляется без взимания платы."</w:t>
      </w:r>
    </w:p>
    <w:p>
      <w:r>
        <w:rPr>
          <w:b/>
        </w:rPr>
        <w:t xml:space="preserve">4. </w:t>
      </w:r>
      <w:r>
        <w:t>организации бюджетной сферы; (В редакции Федерального закона от 26.07.2019 № 247-ФЗ) 2) Центральный банк Российской Федерации</w:t>
      </w:r>
    </w:p>
    <w:p>
      <w:r>
        <w:rPr>
          <w:b/>
        </w:rPr>
        <w:t xml:space="preserve">4. </w:t>
      </w:r>
      <w:r>
        <w:t>религиозные организации</w:t>
      </w:r>
    </w:p>
    <w:p>
      <w:r>
        <w:rPr>
          <w:b/>
        </w:rPr>
        <w:t xml:space="preserve">4. </w:t>
      </w:r>
      <w:r>
        <w:t>организации, представляющие бухгалтерскую (финансовую) отчетность в Центральный банк Российской Федерации</w:t>
      </w:r>
    </w:p>
    <w:p>
      <w:r>
        <w:rPr>
          <w:b/>
        </w:rPr>
        <w:t xml:space="preserve">4. </w:t>
      </w:r>
      <w:r>
        <w:t>организации, годовая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</w:t>
      </w:r>
    </w:p>
    <w:p>
      <w:r>
        <w:rPr>
          <w:b/>
        </w:rPr>
        <w:t xml:space="preserve">4. </w:t>
      </w:r>
      <w:r>
        <w:t>организации в случаях, установленных Правительством Российской Федерации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2 - 4 статьи 1 настоящего Федерального закона</w:t>
      </w:r>
    </w:p>
    <w:p>
      <w:r>
        <w:rPr>
          <w:b/>
        </w:rPr>
        <w:t xml:space="preserve">2. </w:t>
      </w:r>
      <w:r>
        <w:t>Пункты 2 - 4 статьи 1 настоящего Федерального закона вступают в силу с 1 января 2020 года</w:t>
      </w:r>
    </w:p>
    <w:p>
      <w:r>
        <w:rPr>
          <w:b/>
        </w:rPr>
        <w:t xml:space="preserve">3. </w:t>
      </w:r>
      <w:r>
        <w:t>В отношении бухгалтерской (финансовой) отчетности организаций, не являющихся организациями государственного сектора (организациями бюджетной сферы), положения частей 71 и 8 статьи 13 Федерального закона от 6 декабря 2011 года № 402-ФЗ "О бухгалтерском учете" (в редакции настоящего Федерального закона) применяются с 1 января 2020 года. (В редакции Федерального закона от 26.07.2019 № 247-ФЗ)</w:t>
      </w:r>
    </w:p>
    <w:p>
      <w:r>
        <w:rPr>
          <w:b/>
        </w:rPr>
        <w:t xml:space="preserve">4. </w:t>
      </w:r>
      <w:r>
        <w:t>Обязательный экземпляр отчетности за 2019 год представляется в срок, установленный частью 5 статьи 18 Федерального закона от 6 декабря 2011 года № 402-ФЗ "О бухгалтерском учете" (в редакции настоящего Федерального закона)</w:t>
      </w:r>
    </w:p>
    <w:p>
      <w:r>
        <w:rPr>
          <w:b/>
        </w:rPr>
        <w:t xml:space="preserve">5. </w:t>
      </w:r>
      <w:r>
        <w:t>С 1 января 2020 года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</w:t>
      </w:r>
    </w:p>
    <w:p>
      <w:r>
        <w:rPr>
          <w:b/>
        </w:rPr>
        <w:t xml:space="preserve">4. </w:t>
      </w:r>
      <w:r>
        <w:t>субъектами малого предпринимательства на бумажном носителе или в виде электронного документа</w:t>
      </w:r>
    </w:p>
    <w:p>
      <w:r>
        <w:rPr>
          <w:b/>
        </w:rPr>
        <w:t xml:space="preserve">4. </w:t>
      </w:r>
      <w:r>
        <w:t>иными экономическими субъектами в виде электронного документа</w:t>
      </w:r>
    </w:p>
    <w:p>
      <w:r>
        <w:rPr>
          <w:b/>
        </w:rPr>
        <w:t xml:space="preserve">5. </w:t>
      </w:r>
      <w:r>
        <w:t>осуществляет полномочия по обеспечению заинтересованных пользователей данными бухгалтерской (финансовой) отчетности юридических лиц, осуществляющих деятельность на территории Российской Федерации, а также аудиторскими заключениями о ней за отчетные периоды 2014 - 2018 годов до истечения установленного частью 1 статьи 29 Федерального закона от 6 декабря 2011 года № 402-ФЗ "О бухгалтерском учете" срока хранения бухгалтерской (финансовой) отчетности</w:t>
      </w:r>
    </w:p>
    <w:p>
      <w:r>
        <w:rPr>
          <w:b/>
        </w:rPr>
        <w:t xml:space="preserve">5. </w:t>
      </w:r>
      <w:r>
        <w:t>прекращает осуществление полномочий по сбору обязательных экземпляров отчетности, в том числе пересмотренной, а также аудиторских заключений о ней за отчетный период 2018 года и отчетные периоды, истекшие до 1 января 2018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