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статьи 19-1 и 26-2 Федерального закона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2009, № 30, ст. 3737; 2011, № 24, ст. 3358; 2012, № 43, ст. 5781; 2013, № 30, ст. 4031; 2014, № 30, ст. 4223; 2017, № 14, ст. 2003; № 49, ст. 7330) следующие изменения</w:t>
      </w:r>
    </w:p>
    <w:p>
      <w:r>
        <w:t>в статье 61: а) пункт 2 части 1 после слова "спорта" дополнить словами ", профессиональную спортивную лигу, организующую соответствующие официальные спортивные соревнования,"; б) часть 2 после слова "спорта" дополнить словами ", профессиональную спортивную лигу, организующую соответствующие официальные спортивные соревнования"</w:t>
      </w:r>
    </w:p>
    <w:p>
      <w:r>
        <w:t>в статье 62: а) часть 1 изложить в следующей редакции: "1. Организатор азартных игр в букмекерской конторе, заключающий пари на спортивные соревнования, обязан заключать соглашения об использовании символики, наименований спортивных соревнований с субъектами профессионального спорта, а именно общероссийскими спортивными федерациями, организующими спортивные соревнования, профессиональными спортивными лигами, организующими профессиональные спортивные соревнования, в отношении которых он принимает ставки, интерактивные ставки, и на основании таких соглашений осуществлять целевые отчисления от азартных игр (далее - целевые отчисления), направляемые на финансирование мероприятий по развитию профессионального спорта и детско-юношеского спорта. Порядок заключения таких соглашений, обязательные условия таких соглашений, включающие порядок направления соответствующих целевых отчислений, примерная форма таких соглашений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культуры и спорта (далее - федеральный орган исполнительной власти в области физической культуры и спорта)."; б) в части 3 слово "мероприятий" заменить словом "соревнований"; в) часть 5 изложить в следующей редакции: "5. Не позднее двадцати дней со дня окончания квартала, в котором возникла база расчета целевых отчислений, организатор азартных игр в букмекерской конторе представляет общероссийским спортивным федерациям, профессиональным спортивным лигам информацию о принятых ставках, интерактивных ставках в отношении спортивных соревнований, организованных общероссийскими спортивными федерациями, профессиональных спортивных соревнований, организованных профессиональными спортивными лигами, о выплаченных выигрышах, а также об объеме подлежащих уплате и фактически уплаченных сумм целевых отчислений."; г) в части 8: в пункте 1 слово "мероприятий" заменить словом "соревнований"; пункт 2 изложить в следующей редакции: "2) информацию о принятых ставках, интерактивных ставках в отношении спортивных соревнований, организованных общероссийскими спортивными федерациями, профессиональных спортивных соревнований, организованных профессиональными спортивными лигами, о выплаченных выигрышах;"</w:t>
      </w:r>
    </w:p>
    <w:p>
      <w:r>
        <w:t>часть 20 статьи 141 после слов "в статье 62" дополнить словами "и части 6 статьи 15"</w:t>
      </w:r>
    </w:p>
    <w:p>
      <w:r>
        <w:t>статью 15 дополнить частью 6 следующего содержания: "6. В букмекерских конторах, тотализаторах, в их пунктах приема ставок не допускается заключение пари на детско-юношеские спортивные соревнования."</w:t>
      </w:r>
    </w:p>
    <w:p>
      <w:r>
        <w:rPr>
          <w:b/>
        </w:rPr>
        <w:t>Статья 2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2013, № 30, ст. 4031; 2016, № 48, ст. 6736; 2017, № 14, ст. 2003) следующие изменения</w:t>
      </w:r>
    </w:p>
    <w:p>
      <w:r>
        <w:t>в статье 191: а) часть 8 изложить в следующей редакции: "8. Субъекты профессионального спорта, а именно общероссийские спортивные федерации, являющиеся организаторами спортивных соревнований, в отношении которых организаторы азартных игр в букмекерских конторах принимают ставки, интерактивные ставки, профессиональные спортивные лиги, являющиеся организаторами профессиональных спортивных соревнований, в отношении которых организаторы азартных игр в букмекерских конторах принимают ставки, интерактивные ставки, не вправе отказать организаторам азартных игр в букмекерских конторах в заключении предусмотренных Федеральным законом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соглашений об использовании символики, наименований спортивных соревнований."; б) в части 9 слова "спортивных мероприятий" заменить словами "спортивных соревнований"; в) дополнить частью 10 следующего содержания: "10. Организаторы спортивных соревнований, указанные в части 8 настоящей статьи и заключившие предусмотренные Федеральным законом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соглашения об использовании символики, наименований спортивных соревнований, обязаны размещать на своих официальных сайтах в сети "Интернет" перечень таких заключенных соглашений, а также ежегодно не позднее 31 марта года, следующего за отчетным календарным годом, информацию об общей сумме средств, полученных ими в виде целевых отчислений от азартных игр в отчетном календарном году, и сведения об их распределении в соответствии с частью 9 настоящей статьи."</w:t>
      </w:r>
    </w:p>
    <w:p>
      <w:r>
        <w:t>часть 4 статьи 262 дополнить пунктом 31 следующего содержания: "31) установление запрета на заключение в букмекерских конторах и тотализаторах пари на детско-юношеские спортивные соревнования;"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