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17-1 Федерального закона "О защите конкуренции"</w:t>
      </w:r>
    </w:p>
    <w:p>
      <w:r>
        <w:rPr>
          <w:b/>
        </w:rPr>
        <w:t>Статья 1</w:t>
      </w:r>
    </w:p>
    <w:p>
      <w:r>
        <w:t>Внести в статью 171 Федерального закона от 26 июля 2006 года № 135-ФЗ "О защите конкуренции" (Собрание законодательства Российской Федерации, 2006, № 31, ст. 3434; 2008, № 27, ст. 3126; № 45, ст. 5141; 2009, № 29, ст. 3610; 2010, № 15, ст. 1736; № 19, ст. 2291; 2011, № 10, ст. 1281; № 29, ст. 4291; № 50, ст. 7343; 2013, № 27, ст. 3477; № 52, ст. 6961; 2015, № 29, ст. 4350; 2017, № 31, ст. 4828; 2018, № 24, ст. 3402) следующие изменения</w:t>
      </w:r>
    </w:p>
    <w:p>
      <w:r>
        <w:t>в части 8 слова "в частях 1 и 3" заменить словами "в частях 1, 3, 31 и 32"</w:t>
      </w:r>
    </w:p>
    <w:p>
      <w:r>
        <w:t>в абзаце первом части 9 слова ", указанного в частях 1 и 3" заменить словами "государственного или муниципального имущества, заключенного по результатам проведения торгов или без их проведения в соответствии с законодательством Российской Федерации, за исключением случаев, указанных в части 2"</w:t>
      </w:r>
    </w:p>
    <w:p>
      <w:r>
        <w:t>в части 11 слова ", указанного в частях 1 и 3 настоящей статьи," заменить словами "государственного или муниципального имущества"</w:t>
      </w:r>
    </w:p>
    <w:p>
      <w:r>
        <w:rPr>
          <w:b/>
        </w:rPr>
        <w:t>Статья 2</w:t>
      </w:r>
    </w:p>
    <w:p>
      <w:r>
        <w:t>Действие положений части 9 статьи 171 Федерального закона от 26 июля 2006 года № 135-ФЗ "О защите конкуренции" (в редакции настоящего Федерального закона) распространяется также на случаи заключения на новый срок договоров аренды государственного или муниципального имущества, заключенных до 2 июля 2008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