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ежемесячных выплатах семьям, имеющим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