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статью 20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48, ст. 5726; 2010, № 19, ст. 2290; 2012, № 53, ст. 7582; 2013, № 23, ст. 2866; № 30, ст. 4025; 2015, № 1, ст. 43; № 27, ст. 3995; 2016, № 27, ст. 4217; № 48, ст. 6736; 2017, № 17, ст. 2460; 2018, № 7, ст. 975; № 17, ст. 2428) изменения, дополнив ее частями 142 - 145 следующего содержания: "142. В целях обеспечения безопасности международных спортивных мероприятий, указанных в части 14 настоящей статьи, Президентом Российской Федерации могут быть введены усиленные меры безопасности, включающие в себя: 1) установление контролируемых и (или) запретных зон; 2) ограничение на въезд и (или) временное пребывание граждан и проживание граждан; 3) ограничение движения транспортных средств; 4) ограничение полетов летательных аппаратов; 5) ограничение судоходства; 6) усиление охраны общественного порядка и объектов инфраструктуры; 7) ограничение проведения публичных мероприятий, не связанных с подготовкой и проведением международных спортивных мероприятий; 8) полное или частичное приостановление деятельности отдельных опасных производств и организаций, в которых используются взрывчатые, радиоактивные, химически и биологически опасные вещества; 9)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вещей, а также досмотра транспортных средств и провозимых на них вещей, в том числе с применением технических средств; 10) ограничение или запрещение оборота оружия, боеприпасов, взрывчатых веществ, специальных средств и ядовитых веществ, установление особенностей оборота лекарственных средств и препаратов, содержащих наркотические средства, психотропные или сильнодействующие вещества, этилового спирта, алкогольной и спиртосодержащей продукции.</w:t>
      </w:r>
    </w:p>
    <w:p>
      <w:r>
        <w:rPr>
          <w:b/>
        </w:rPr>
        <w:t xml:space="preserve">143. </w:t>
      </w:r>
      <w:r>
        <w:t>При введении указанных в части 142 настоящей статьи усиленных мер безопасности должны определяться конкретные границы территории и акватории, в пределах которых вводятся такие меры, или органы, уполномоченные на определение таких границ, а также период действия вводимых мер. При введении усиленных мер безопасности могут определяться также организации и категории граждан, в отношении которых такие меры не применяются. Порядок финансового обеспечения и материально-технического обеспечения вводимых мер безопасности определяется Правительством Российской Федерации</w:t>
      </w:r>
    </w:p>
    <w:p>
      <w:r>
        <w:rPr>
          <w:b/>
        </w:rPr>
        <w:t xml:space="preserve">144. </w:t>
      </w:r>
      <w:r>
        <w:t>В целях осуществления планирования и разработки механизма реализации усиленных мер безопасности, предусмотренных частью 142 настоящей статьи,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органов, органов местного самоуправления и организаций, реализующих такие меры. Положение об указанном органе и его состав утверждаются Президентом Российской Федерации</w:t>
      </w:r>
    </w:p>
    <w:p>
      <w:r>
        <w:rPr>
          <w:b/>
        </w:rPr>
        <w:t xml:space="preserve">145. </w:t>
      </w:r>
      <w:r>
        <w:t>Граждане, проживающие и работающие в пределах границ территории, на которой в соответствии с настоящей статьей введены усиленные меры безопасности, а также граждане, прибывающие на эту территорию, должны быть ознакомлены с введенными мерами безопасности путем опубликования информации в средствах массовой информации."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