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Закона Российской Федерации "О социальной защите граждан, подвергшихся воздействию радиации вследствие катастрофы на Чернобыльской АЭС"</w:t>
      </w:r>
    </w:p>
    <w:p>
      <w:r>
        <w:rPr>
          <w:b/>
        </w:rPr>
        <w:t>Статья 1</w:t>
      </w:r>
    </w:p>
    <w:p>
      <w:r>
        <w:t>Внести в статью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1999, № 16, ст. 1937; 2000, № 33, ст. 3348; 2001, № 7, ст. 610; 2003, № 43, ст. 4108; 2004, № 35, ст. 3607; 2005, № 1, ст. 25; 2008, № 52, ст. 6236; 2009, № 30, ст. 3739; 2011, № 23, ст. 3270; № 29, ст. 4297; № 47, ст. 6608; 2013, № 19, ст. 2331; № 27, ст. 3477; 2014, № 26, ст. 3406; № 40, ст. 5322; 2015, № 27, ст. 3967; № 48, ст. 6724; 2016, № 52, ст. 7510; 2017, № 31, ст. 4766; № 45, ст. 6581; 2018, № 11, ст. 1582; № 31, ст. 4861) следующие изменения</w:t>
      </w:r>
    </w:p>
    <w:p>
      <w:r>
        <w:t>в части четвертой цифры "12 - 15" заменить словами "12, 14 и 15"</w:t>
      </w:r>
    </w:p>
    <w:p>
      <w:r>
        <w:t>дополнить частью пятой следующего содержания: "В случае гибели (смерти) граждан, указанных в пунктах 1 и 2 части первой статьи 13 настоящего Закона, детям, на которых при жизни погибшего (умершего) распространялось право на ежемесячную денежную компенсацию на приобретение продовольственных товаров в соответствии с пунктом 13 части первой настоящей статьи, гарантируется право на указанную компенсацию до достижения ими 14-летнего возраста."</w:t>
      </w:r>
    </w:p>
    <w:p>
      <w:r>
        <w:rPr>
          <w:b/>
        </w:rPr>
        <w:t>Статья 2</w:t>
      </w:r>
    </w:p>
    <w:p>
      <w:r>
        <w:t>Установить, что за семьями, указанными в части четвертой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АЭС", которым до дня вступления в силу настоящего Федерального закона назначена ежемесячная денежная компенсация на приобретение продовольственных товаров, предусмотренная пунктом 13 части первой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АЭС", сохраняется право на получение указанной компенсации на условиях, установленных Законом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редакции, действовавшей до дня вступления в силу настоящего Федерального закона), до наступления оснований прекращения ее выплаты в соответствии с законодательством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