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 и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15 и 16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№ 26, ст. 3371; № 30, ст. 4235; № 42, ст. 5615; № 43, ст. 5799; № 52, ст. 7558; 2015, № 1, ст. 11, 52; № 27, ст. 3995; 2017, № 1, ст. 6; № 31, ст. 4828; 2018, № 1, ст. 27, 47, 87; № 7, ст. 975; № 32, ст. 5133) следующие изменения</w:t>
      </w:r>
    </w:p>
    <w:p>
      <w:r>
        <w:t>пункт 62 части 1 статьи 15 после слова "прав" дополнить словами "коренных малочисленных народов и других"</w:t>
      </w:r>
    </w:p>
    <w:p>
      <w:r>
        <w:t>пункт 72 части 1 статьи 16 после слова "прав" дополнить словами "коренных малочисленных народов и других"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