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7 и 28-5 Федерального закона "О статусе военнослужащих"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